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F57BA0" w14:textId="77777777" w:rsidR="00C73112" w:rsidRPr="000D4759" w:rsidRDefault="00C73112" w:rsidP="00C73112">
      <w:pPr>
        <w:tabs>
          <w:tab w:val="center" w:pos="4536"/>
          <w:tab w:val="right" w:pos="9072"/>
        </w:tabs>
        <w:rPr>
          <w:rFonts w:eastAsia="Times New Roman" w:cs="Times New Roman"/>
          <w:szCs w:val="24"/>
        </w:rPr>
      </w:pPr>
    </w:p>
    <w:p w14:paraId="78947EB1" w14:textId="77777777" w:rsidR="00C73112" w:rsidRPr="000D4759" w:rsidRDefault="00C73112" w:rsidP="00C73112">
      <w:pPr>
        <w:tabs>
          <w:tab w:val="center" w:pos="4536"/>
          <w:tab w:val="right" w:pos="9072"/>
        </w:tabs>
        <w:rPr>
          <w:rFonts w:eastAsia="Times New Roman" w:cs="Times New Roman"/>
          <w:sz w:val="36"/>
          <w:szCs w:val="36"/>
        </w:rPr>
      </w:pPr>
      <w:r w:rsidRPr="000D4759">
        <w:rPr>
          <w:rFonts w:eastAsia="Times New Roman" w:cs="Times New Roman"/>
          <w:noProof/>
          <w:szCs w:val="24"/>
          <w:lang w:eastAsia="et-EE"/>
        </w:rPr>
        <w:drawing>
          <wp:anchor distT="0" distB="0" distL="114300" distR="114300" simplePos="0" relativeHeight="251659264" behindDoc="1" locked="1" layoutInCell="1" allowOverlap="0" wp14:anchorId="22BB281E" wp14:editId="2C74AF1C">
            <wp:simplePos x="0" y="0"/>
            <wp:positionH relativeFrom="column">
              <wp:posOffset>2744470</wp:posOffset>
            </wp:positionH>
            <wp:positionV relativeFrom="topMargin">
              <wp:posOffset>340360</wp:posOffset>
            </wp:positionV>
            <wp:extent cx="525145" cy="582930"/>
            <wp:effectExtent l="0" t="0" r="8255" b="7620"/>
            <wp:wrapSquare wrapText="bothSides"/>
            <wp:docPr id="18" name="Pilt 18" descr="Pilt, millel on kujutatud sümbol, logo, lõikepildid, embleem&#10;&#10;Kirjeldus on genereeritud automaatsel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lt 18" descr="Pilt, millel on kujutatud sümbol, logo, lõikepildid, embleem&#10;&#10;Kirjeldus on genereeritud automaatselt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145" cy="582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0D4759">
        <w:rPr>
          <w:rFonts w:eastAsia="Times New Roman" w:cs="Times New Roman"/>
          <w:sz w:val="36"/>
          <w:szCs w:val="36"/>
        </w:rPr>
        <w:tab/>
      </w:r>
    </w:p>
    <w:p w14:paraId="73CD36C5" w14:textId="77777777" w:rsidR="00C73112" w:rsidRPr="000D4759" w:rsidRDefault="00C73112" w:rsidP="00C73112">
      <w:pPr>
        <w:tabs>
          <w:tab w:val="center" w:pos="4536"/>
          <w:tab w:val="right" w:pos="9072"/>
        </w:tabs>
        <w:jc w:val="center"/>
        <w:rPr>
          <w:rFonts w:eastAsia="Times New Roman" w:cs="Times New Roman"/>
          <w:szCs w:val="24"/>
        </w:rPr>
      </w:pPr>
      <w:r w:rsidRPr="000D4759">
        <w:rPr>
          <w:rFonts w:eastAsia="Times New Roman" w:cs="Times New Roman"/>
          <w:sz w:val="36"/>
          <w:szCs w:val="36"/>
        </w:rPr>
        <w:t>MÄRJAMAA VALLAV</w:t>
      </w:r>
      <w:r>
        <w:rPr>
          <w:rFonts w:eastAsia="Times New Roman" w:cs="Times New Roman"/>
          <w:sz w:val="36"/>
          <w:szCs w:val="36"/>
        </w:rPr>
        <w:t>OLIKOGU</w:t>
      </w:r>
    </w:p>
    <w:p w14:paraId="28C6F72C" w14:textId="26F3029E" w:rsidR="00070783" w:rsidRDefault="00050C25" w:rsidP="00050C25">
      <w:pPr>
        <w:tabs>
          <w:tab w:val="left" w:pos="7230"/>
        </w:tabs>
        <w:jc w:val="right"/>
        <w:rPr>
          <w:b/>
          <w:sz w:val="22"/>
        </w:rPr>
      </w:pPr>
      <w:r>
        <w:rPr>
          <w:b/>
          <w:sz w:val="22"/>
        </w:rPr>
        <w:br/>
      </w:r>
    </w:p>
    <w:p w14:paraId="74051EF5" w14:textId="77777777" w:rsidR="00070783" w:rsidRPr="00070783" w:rsidRDefault="00070783" w:rsidP="00070783">
      <w:pPr>
        <w:tabs>
          <w:tab w:val="left" w:pos="7230"/>
        </w:tabs>
        <w:jc w:val="center"/>
        <w:rPr>
          <w:b/>
          <w:sz w:val="28"/>
          <w:szCs w:val="28"/>
        </w:rPr>
      </w:pPr>
      <w:r w:rsidRPr="00070783">
        <w:rPr>
          <w:b/>
          <w:sz w:val="28"/>
          <w:szCs w:val="28"/>
        </w:rPr>
        <w:t>O T S U S</w:t>
      </w:r>
    </w:p>
    <w:p w14:paraId="0381A441" w14:textId="77777777" w:rsidR="00070783" w:rsidRDefault="00070783" w:rsidP="008A5B5D">
      <w:pPr>
        <w:tabs>
          <w:tab w:val="left" w:pos="7230"/>
        </w:tabs>
        <w:rPr>
          <w:b/>
          <w:sz w:val="22"/>
        </w:rPr>
      </w:pPr>
    </w:p>
    <w:p w14:paraId="1F86FFD9" w14:textId="77777777" w:rsidR="00070783" w:rsidRDefault="00070783" w:rsidP="008A5B5D">
      <w:pPr>
        <w:tabs>
          <w:tab w:val="left" w:pos="7230"/>
        </w:tabs>
        <w:rPr>
          <w:b/>
          <w:sz w:val="22"/>
        </w:rPr>
      </w:pPr>
    </w:p>
    <w:p w14:paraId="1911DE15" w14:textId="666DBA55" w:rsidR="008A5B5D" w:rsidRPr="008D3BA8" w:rsidRDefault="008C3FEE" w:rsidP="008A5B5D">
      <w:pPr>
        <w:tabs>
          <w:tab w:val="left" w:pos="7230"/>
        </w:tabs>
        <w:rPr>
          <w:b/>
        </w:rPr>
      </w:pPr>
      <w:r>
        <w:rPr>
          <w:b/>
          <w:sz w:val="22"/>
        </w:rPr>
        <w:t>Märjama</w:t>
      </w:r>
      <w:r w:rsidR="00231FB3">
        <w:rPr>
          <w:b/>
          <w:sz w:val="22"/>
        </w:rPr>
        <w:t>a</w:t>
      </w:r>
      <w:r w:rsidR="00C73112">
        <w:rPr>
          <w:b/>
          <w:sz w:val="22"/>
        </w:rPr>
        <w:t xml:space="preserve">                                                                                                               15</w:t>
      </w:r>
      <w:r w:rsidR="00E05DE6">
        <w:rPr>
          <w:b/>
          <w:sz w:val="22"/>
        </w:rPr>
        <w:t xml:space="preserve">. </w:t>
      </w:r>
      <w:r w:rsidR="001C6317">
        <w:rPr>
          <w:b/>
          <w:sz w:val="22"/>
        </w:rPr>
        <w:t>august</w:t>
      </w:r>
      <w:r w:rsidR="008A5B5D">
        <w:rPr>
          <w:b/>
        </w:rPr>
        <w:t xml:space="preserve"> </w:t>
      </w:r>
      <w:r w:rsidR="00D17953">
        <w:rPr>
          <w:b/>
        </w:rPr>
        <w:t>202</w:t>
      </w:r>
      <w:r w:rsidR="004F52C4">
        <w:rPr>
          <w:b/>
        </w:rPr>
        <w:t>3</w:t>
      </w:r>
      <w:r w:rsidR="008A5B5D" w:rsidRPr="008D3BA8">
        <w:rPr>
          <w:b/>
        </w:rPr>
        <w:t xml:space="preserve"> nr </w:t>
      </w:r>
      <w:r w:rsidR="00C73112">
        <w:rPr>
          <w:b/>
        </w:rPr>
        <w:t>133</w:t>
      </w:r>
    </w:p>
    <w:p w14:paraId="5D819296" w14:textId="77777777" w:rsidR="008A5B5D" w:rsidRDefault="008A5B5D" w:rsidP="008A5B5D">
      <w:pPr>
        <w:rPr>
          <w:b/>
        </w:rPr>
      </w:pPr>
    </w:p>
    <w:p w14:paraId="6ED4EA47" w14:textId="77777777" w:rsidR="00231FB3" w:rsidRDefault="004F52C4" w:rsidP="00E05DE6">
      <w:pPr>
        <w:rPr>
          <w:b/>
        </w:rPr>
      </w:pPr>
      <w:r w:rsidRPr="004F52C4">
        <w:rPr>
          <w:b/>
        </w:rPr>
        <w:t xml:space="preserve">Märjamaa alevis asuva Männiku tn 2 ja Pärnu mnt 13a </w:t>
      </w:r>
    </w:p>
    <w:p w14:paraId="18A3A5CE" w14:textId="77777777" w:rsidR="00016750" w:rsidRPr="00016750" w:rsidRDefault="00231FB3" w:rsidP="00016750">
      <w:pPr>
        <w:rPr>
          <w:b/>
        </w:rPr>
      </w:pPr>
      <w:r>
        <w:rPr>
          <w:b/>
        </w:rPr>
        <w:t xml:space="preserve">kinnistute </w:t>
      </w:r>
      <w:r w:rsidR="00E05DE6">
        <w:rPr>
          <w:b/>
        </w:rPr>
        <w:t>detailplaneeringu algatamine</w:t>
      </w:r>
      <w:r w:rsidR="00016750">
        <w:rPr>
          <w:b/>
        </w:rPr>
        <w:t xml:space="preserve"> </w:t>
      </w:r>
      <w:r w:rsidR="00016750" w:rsidRPr="00016750">
        <w:rPr>
          <w:b/>
        </w:rPr>
        <w:t xml:space="preserve">ja keskkonnamõju </w:t>
      </w:r>
    </w:p>
    <w:p w14:paraId="37E7A73B" w14:textId="591C8628" w:rsidR="00E05DE6" w:rsidRPr="008C1EBF" w:rsidRDefault="00016750" w:rsidP="00016750">
      <w:pPr>
        <w:rPr>
          <w:b/>
        </w:rPr>
      </w:pPr>
      <w:r w:rsidRPr="00016750">
        <w:rPr>
          <w:b/>
        </w:rPr>
        <w:t>strateegilise hindamise algatamata jätmine</w:t>
      </w:r>
    </w:p>
    <w:p w14:paraId="4D076411" w14:textId="77777777" w:rsidR="00E05DE6" w:rsidRPr="00F00E89" w:rsidRDefault="00E05DE6" w:rsidP="00E05DE6"/>
    <w:p w14:paraId="7BF947B4" w14:textId="1E1D77EC" w:rsidR="00E05DE6" w:rsidRPr="00E05DE6" w:rsidRDefault="004F52C4" w:rsidP="004F52C4">
      <w:pPr>
        <w:pStyle w:val="Vahedeta"/>
        <w:spacing w:after="120"/>
        <w:jc w:val="both"/>
        <w:rPr>
          <w:rFonts w:eastAsia="Calibri"/>
          <w:sz w:val="24"/>
          <w:szCs w:val="24"/>
        </w:rPr>
      </w:pPr>
      <w:r w:rsidRPr="004F52C4">
        <w:rPr>
          <w:rFonts w:eastAsia="Calibri"/>
          <w:sz w:val="24"/>
          <w:szCs w:val="24"/>
        </w:rPr>
        <w:t>Vangelis Vara  O</w:t>
      </w:r>
      <w:r>
        <w:rPr>
          <w:rFonts w:eastAsia="Calibri"/>
          <w:sz w:val="24"/>
          <w:szCs w:val="24"/>
        </w:rPr>
        <w:t xml:space="preserve">Ü juhatuse liige </w:t>
      </w:r>
      <w:r w:rsidR="00E05DE6" w:rsidRPr="00E05DE6">
        <w:rPr>
          <w:rFonts w:eastAsia="Calibri"/>
          <w:sz w:val="24"/>
          <w:szCs w:val="24"/>
        </w:rPr>
        <w:t xml:space="preserve">esitas </w:t>
      </w:r>
      <w:r>
        <w:rPr>
          <w:rFonts w:eastAsia="Calibri"/>
          <w:sz w:val="24"/>
          <w:szCs w:val="24"/>
        </w:rPr>
        <w:t>28.10.2022</w:t>
      </w:r>
      <w:r w:rsidR="00E05DE6" w:rsidRPr="00E05DE6">
        <w:rPr>
          <w:rFonts w:eastAsia="Calibri"/>
          <w:sz w:val="24"/>
          <w:szCs w:val="24"/>
        </w:rPr>
        <w:t xml:space="preserve"> avalduse (dokumendiregistris nr </w:t>
      </w:r>
      <w:r w:rsidRPr="004F52C4">
        <w:rPr>
          <w:rFonts w:eastAsia="Calibri"/>
          <w:sz w:val="24"/>
          <w:szCs w:val="24"/>
        </w:rPr>
        <w:t>7-1.3/3863</w:t>
      </w:r>
      <w:r w:rsidR="00E05DE6" w:rsidRPr="00E05DE6">
        <w:rPr>
          <w:rFonts w:eastAsia="Calibri"/>
          <w:sz w:val="24"/>
          <w:szCs w:val="24"/>
        </w:rPr>
        <w:t xml:space="preserve">) detailplaneeringu algatamiseks </w:t>
      </w:r>
      <w:r w:rsidRPr="004F52C4">
        <w:rPr>
          <w:rFonts w:eastAsia="Calibri"/>
          <w:sz w:val="24"/>
          <w:szCs w:val="24"/>
        </w:rPr>
        <w:t xml:space="preserve">Märjamaa alevis asuva Männiku tn 2 ja Pärnu mnt 13a </w:t>
      </w:r>
      <w:r w:rsidR="00E05DE6" w:rsidRPr="00E05DE6">
        <w:rPr>
          <w:rFonts w:eastAsia="Calibri"/>
          <w:sz w:val="24"/>
          <w:szCs w:val="24"/>
        </w:rPr>
        <w:t>kinnistutele.</w:t>
      </w:r>
    </w:p>
    <w:p w14:paraId="505E5E6A" w14:textId="5CED6B7F" w:rsidR="00E05DE6" w:rsidRDefault="00E05DE6" w:rsidP="00E05DE6">
      <w:pPr>
        <w:pStyle w:val="Vahedeta"/>
        <w:spacing w:after="120"/>
        <w:jc w:val="both"/>
        <w:rPr>
          <w:rFonts w:eastAsia="Calibri"/>
          <w:sz w:val="24"/>
          <w:szCs w:val="24"/>
        </w:rPr>
      </w:pPr>
      <w:r w:rsidRPr="00E05DE6">
        <w:rPr>
          <w:rFonts w:eastAsia="Calibri"/>
          <w:sz w:val="24"/>
          <w:szCs w:val="24"/>
        </w:rPr>
        <w:t xml:space="preserve">Juurdepääs </w:t>
      </w:r>
      <w:r w:rsidR="004F52C4">
        <w:rPr>
          <w:rFonts w:eastAsia="Calibri"/>
          <w:sz w:val="24"/>
          <w:szCs w:val="24"/>
        </w:rPr>
        <w:t xml:space="preserve">planeeritud </w:t>
      </w:r>
      <w:r w:rsidRPr="00E05DE6">
        <w:rPr>
          <w:rFonts w:eastAsia="Calibri"/>
          <w:sz w:val="24"/>
          <w:szCs w:val="24"/>
        </w:rPr>
        <w:t xml:space="preserve">alale on </w:t>
      </w:r>
      <w:r w:rsidR="006616B9">
        <w:rPr>
          <w:rFonts w:eastAsia="Calibri"/>
          <w:sz w:val="24"/>
          <w:szCs w:val="24"/>
        </w:rPr>
        <w:t>Männiku ja Nõmme</w:t>
      </w:r>
      <w:r w:rsidRPr="00E05DE6">
        <w:rPr>
          <w:rFonts w:eastAsia="Calibri"/>
          <w:sz w:val="24"/>
          <w:szCs w:val="24"/>
        </w:rPr>
        <w:t xml:space="preserve"> </w:t>
      </w:r>
      <w:r w:rsidR="006616B9">
        <w:rPr>
          <w:rFonts w:eastAsia="Calibri"/>
          <w:sz w:val="24"/>
          <w:szCs w:val="24"/>
        </w:rPr>
        <w:t>tänavalt</w:t>
      </w:r>
      <w:r w:rsidRPr="00E05DE6">
        <w:rPr>
          <w:rFonts w:eastAsia="Calibri"/>
          <w:sz w:val="24"/>
          <w:szCs w:val="24"/>
        </w:rPr>
        <w:t>, mille mahasõit on</w:t>
      </w:r>
      <w:r w:rsidR="006616B9">
        <w:rPr>
          <w:rFonts w:eastAsia="Calibri"/>
          <w:sz w:val="24"/>
          <w:szCs w:val="24"/>
        </w:rPr>
        <w:t xml:space="preserve"> </w:t>
      </w:r>
      <w:r w:rsidR="006616B9" w:rsidRPr="006616B9">
        <w:rPr>
          <w:rFonts w:eastAsia="Calibri"/>
          <w:sz w:val="24"/>
          <w:szCs w:val="24"/>
        </w:rPr>
        <w:t xml:space="preserve">Märjamaa </w:t>
      </w:r>
      <w:r w:rsidR="006616B9">
        <w:rPr>
          <w:rFonts w:eastAsia="Calibri"/>
          <w:sz w:val="24"/>
          <w:szCs w:val="24"/>
        </w:rPr>
        <w:t>–</w:t>
      </w:r>
      <w:r w:rsidR="006616B9" w:rsidRPr="006616B9">
        <w:rPr>
          <w:rFonts w:eastAsia="Calibri"/>
          <w:sz w:val="24"/>
          <w:szCs w:val="24"/>
        </w:rPr>
        <w:t xml:space="preserve"> Koluvere</w:t>
      </w:r>
      <w:r w:rsidR="006616B9">
        <w:rPr>
          <w:rFonts w:eastAsia="Calibri"/>
          <w:sz w:val="24"/>
          <w:szCs w:val="24"/>
        </w:rPr>
        <w:t xml:space="preserve"> tugimaantee nr 29</w:t>
      </w:r>
      <w:r w:rsidR="00C275AB">
        <w:rPr>
          <w:rFonts w:eastAsia="Calibri"/>
          <w:sz w:val="24"/>
          <w:szCs w:val="24"/>
        </w:rPr>
        <w:t xml:space="preserve"> pealt</w:t>
      </w:r>
      <w:r w:rsidR="006616B9">
        <w:rPr>
          <w:rFonts w:eastAsia="Calibri"/>
          <w:sz w:val="24"/>
          <w:szCs w:val="24"/>
        </w:rPr>
        <w:t xml:space="preserve">. </w:t>
      </w:r>
      <w:r w:rsidRPr="00E05DE6">
        <w:rPr>
          <w:rFonts w:eastAsia="Calibri"/>
          <w:sz w:val="24"/>
          <w:szCs w:val="24"/>
        </w:rPr>
        <w:t xml:space="preserve">Planeeringuala suurus on ligikaudu </w:t>
      </w:r>
      <w:r w:rsidR="006616B9">
        <w:rPr>
          <w:rFonts w:eastAsia="Calibri"/>
          <w:sz w:val="24"/>
          <w:szCs w:val="24"/>
        </w:rPr>
        <w:t>1</w:t>
      </w:r>
      <w:r w:rsidRPr="00E05DE6">
        <w:rPr>
          <w:rFonts w:eastAsia="Calibri"/>
          <w:sz w:val="24"/>
          <w:szCs w:val="24"/>
        </w:rPr>
        <w:t>,</w:t>
      </w:r>
      <w:r w:rsidR="006616B9">
        <w:rPr>
          <w:rFonts w:eastAsia="Calibri"/>
          <w:sz w:val="24"/>
          <w:szCs w:val="24"/>
        </w:rPr>
        <w:t>74</w:t>
      </w:r>
      <w:r w:rsidRPr="00E05DE6">
        <w:rPr>
          <w:rFonts w:eastAsia="Calibri"/>
          <w:sz w:val="24"/>
          <w:szCs w:val="24"/>
        </w:rPr>
        <w:t xml:space="preserve"> ha.</w:t>
      </w:r>
    </w:p>
    <w:p w14:paraId="6C6C3E26" w14:textId="6C7B72BC" w:rsidR="00E05DE6" w:rsidRPr="00E05DE6" w:rsidRDefault="00E05DE6" w:rsidP="004C3410">
      <w:pPr>
        <w:pStyle w:val="Vahedeta"/>
        <w:spacing w:after="120"/>
        <w:jc w:val="both"/>
        <w:rPr>
          <w:rFonts w:eastAsia="Calibri"/>
          <w:sz w:val="24"/>
          <w:szCs w:val="24"/>
        </w:rPr>
      </w:pPr>
      <w:r w:rsidRPr="00E05DE6">
        <w:rPr>
          <w:rFonts w:eastAsia="Calibri"/>
          <w:sz w:val="24"/>
          <w:szCs w:val="24"/>
        </w:rPr>
        <w:t xml:space="preserve">Planeeritud ala asub </w:t>
      </w:r>
      <w:r w:rsidR="006616B9">
        <w:rPr>
          <w:rFonts w:eastAsia="Calibri"/>
          <w:sz w:val="24"/>
          <w:szCs w:val="24"/>
        </w:rPr>
        <w:t>tihe</w:t>
      </w:r>
      <w:r w:rsidRPr="00E05DE6">
        <w:rPr>
          <w:rFonts w:eastAsia="Calibri"/>
          <w:sz w:val="24"/>
          <w:szCs w:val="24"/>
        </w:rPr>
        <w:t xml:space="preserve">asustusega alal. Kontaktvööndi moodustavad </w:t>
      </w:r>
      <w:r w:rsidR="006616B9">
        <w:rPr>
          <w:rFonts w:eastAsia="Calibri"/>
          <w:sz w:val="24"/>
          <w:szCs w:val="24"/>
        </w:rPr>
        <w:t>14</w:t>
      </w:r>
      <w:r w:rsidRPr="00E05DE6">
        <w:rPr>
          <w:rFonts w:eastAsia="Calibri"/>
          <w:sz w:val="24"/>
          <w:szCs w:val="24"/>
        </w:rPr>
        <w:t xml:space="preserve"> </w:t>
      </w:r>
      <w:r w:rsidR="006616B9">
        <w:rPr>
          <w:rFonts w:eastAsia="Calibri"/>
          <w:sz w:val="24"/>
          <w:szCs w:val="24"/>
        </w:rPr>
        <w:t xml:space="preserve">hoonestatud üksikelamu kinnistut ning </w:t>
      </w:r>
      <w:r w:rsidR="00C275AB">
        <w:rPr>
          <w:rFonts w:eastAsia="Calibri"/>
          <w:sz w:val="24"/>
          <w:szCs w:val="24"/>
        </w:rPr>
        <w:t xml:space="preserve">üks </w:t>
      </w:r>
      <w:r w:rsidR="006616B9">
        <w:rPr>
          <w:rFonts w:eastAsia="Calibri"/>
          <w:sz w:val="24"/>
          <w:szCs w:val="24"/>
        </w:rPr>
        <w:t>lääneküljel</w:t>
      </w:r>
      <w:r w:rsidR="00C275AB">
        <w:rPr>
          <w:rFonts w:eastAsia="Calibri"/>
          <w:sz w:val="24"/>
          <w:szCs w:val="24"/>
        </w:rPr>
        <w:t xml:space="preserve"> asuv hoonestatud</w:t>
      </w:r>
      <w:r w:rsidR="006616B9">
        <w:rPr>
          <w:rFonts w:eastAsia="Calibri"/>
          <w:sz w:val="24"/>
          <w:szCs w:val="24"/>
        </w:rPr>
        <w:t xml:space="preserve"> ärimaa kinnistu.</w:t>
      </w:r>
    </w:p>
    <w:p w14:paraId="6A339172" w14:textId="3FBE7D7F" w:rsidR="00231FB3" w:rsidRPr="00E05DE6" w:rsidRDefault="00E05DE6" w:rsidP="004C3410">
      <w:pPr>
        <w:pStyle w:val="Vahedeta"/>
        <w:spacing w:after="120"/>
        <w:jc w:val="both"/>
        <w:rPr>
          <w:rFonts w:eastAsia="Calibri"/>
          <w:sz w:val="24"/>
          <w:szCs w:val="24"/>
        </w:rPr>
      </w:pPr>
      <w:r w:rsidRPr="00E05DE6">
        <w:rPr>
          <w:rFonts w:eastAsia="Calibri"/>
          <w:sz w:val="24"/>
          <w:szCs w:val="24"/>
        </w:rPr>
        <w:t xml:space="preserve">Detailplaneeringu eesmärk on katastriüksuste jagamine, ehitusõiguse määramine elamute ja neid teenindavate abihoonete püstitamiseks. Lisaks antakse detailplaneeringuga lahendus planeeringuala </w:t>
      </w:r>
      <w:r w:rsidR="00C275AB">
        <w:rPr>
          <w:rFonts w:eastAsia="Calibri"/>
          <w:sz w:val="24"/>
          <w:szCs w:val="24"/>
        </w:rPr>
        <w:t>juurdepääsule, liikluskorraldusele</w:t>
      </w:r>
      <w:r w:rsidR="00C275AB" w:rsidRPr="00E05DE6">
        <w:rPr>
          <w:rFonts w:eastAsia="Calibri"/>
          <w:sz w:val="24"/>
          <w:szCs w:val="24"/>
        </w:rPr>
        <w:t>, parkimiskorraldusele</w:t>
      </w:r>
      <w:r w:rsidR="00C275AB">
        <w:rPr>
          <w:rFonts w:eastAsia="Calibri"/>
          <w:sz w:val="24"/>
          <w:szCs w:val="24"/>
        </w:rPr>
        <w:t>,</w:t>
      </w:r>
      <w:r w:rsidR="00C275AB" w:rsidRPr="00E05DE6">
        <w:rPr>
          <w:rFonts w:eastAsia="Calibri"/>
          <w:sz w:val="24"/>
          <w:szCs w:val="24"/>
        </w:rPr>
        <w:t xml:space="preserve"> </w:t>
      </w:r>
      <w:r w:rsidRPr="00E05DE6">
        <w:rPr>
          <w:rFonts w:eastAsia="Calibri"/>
          <w:sz w:val="24"/>
          <w:szCs w:val="24"/>
        </w:rPr>
        <w:t>haljastusele, heakorrale, ja tehnovõrkudega varustamisele.</w:t>
      </w:r>
    </w:p>
    <w:p w14:paraId="24E35507" w14:textId="74457D96" w:rsidR="00231FB3" w:rsidRPr="002705DA" w:rsidRDefault="00E05DE6" w:rsidP="004C3410">
      <w:pPr>
        <w:pStyle w:val="Vahedeta"/>
        <w:spacing w:after="120"/>
        <w:jc w:val="both"/>
        <w:rPr>
          <w:rFonts w:eastAsia="Calibri"/>
          <w:sz w:val="24"/>
          <w:szCs w:val="24"/>
        </w:rPr>
      </w:pPr>
      <w:bookmarkStart w:id="0" w:name="_Hlk118375038"/>
      <w:r w:rsidRPr="00E05DE6">
        <w:rPr>
          <w:rFonts w:eastAsia="Calibri"/>
          <w:sz w:val="24"/>
          <w:szCs w:val="24"/>
        </w:rPr>
        <w:t xml:space="preserve">Märjamaa valla </w:t>
      </w:r>
      <w:r w:rsidRPr="00C275AB">
        <w:rPr>
          <w:rFonts w:eastAsia="Calibri"/>
          <w:sz w:val="24"/>
          <w:szCs w:val="24"/>
        </w:rPr>
        <w:t xml:space="preserve">üldplaneeringu (kehtestatud Märjamaa Vallavolikogu 20.06.2000 määrusega nr 11) järgi asub planeeringuala </w:t>
      </w:r>
      <w:r w:rsidR="00C275AB" w:rsidRPr="00C275AB">
        <w:rPr>
          <w:rFonts w:eastAsia="Calibri"/>
          <w:sz w:val="24"/>
          <w:szCs w:val="24"/>
        </w:rPr>
        <w:t>tihe</w:t>
      </w:r>
      <w:r w:rsidRPr="00C275AB">
        <w:rPr>
          <w:rFonts w:eastAsia="Calibri"/>
          <w:sz w:val="24"/>
          <w:szCs w:val="24"/>
        </w:rPr>
        <w:t xml:space="preserve">asustusega alal ja üldplaneeringu järgi </w:t>
      </w:r>
      <w:r w:rsidR="00C275AB" w:rsidRPr="00C275AB">
        <w:rPr>
          <w:rFonts w:eastAsia="Calibri"/>
          <w:sz w:val="24"/>
          <w:szCs w:val="24"/>
        </w:rPr>
        <w:t>on tegemist tootmismaa juhtotstarbega</w:t>
      </w:r>
      <w:r w:rsidRPr="00C275AB">
        <w:rPr>
          <w:rFonts w:eastAsia="Calibri"/>
          <w:sz w:val="24"/>
          <w:szCs w:val="24"/>
        </w:rPr>
        <w:t xml:space="preserve">. Käesoleva detailplaneeringu eskiislahendusega tehakse ettepanek üldplaneeringut muuta planeeringuala osas ning kavandada alale </w:t>
      </w:r>
      <w:r w:rsidR="00C275AB" w:rsidRPr="00C275AB">
        <w:rPr>
          <w:rFonts w:eastAsia="Calibri"/>
          <w:sz w:val="24"/>
          <w:szCs w:val="24"/>
        </w:rPr>
        <w:t>elamumaa juhtotstarve.</w:t>
      </w:r>
      <w:bookmarkStart w:id="1" w:name="_Hlk118374945"/>
      <w:bookmarkEnd w:id="0"/>
    </w:p>
    <w:bookmarkEnd w:id="1"/>
    <w:p w14:paraId="2CCDB03C" w14:textId="4F1A9471" w:rsidR="001B672F" w:rsidRPr="00C275AB" w:rsidRDefault="001B672F" w:rsidP="004C3410">
      <w:pPr>
        <w:pStyle w:val="Vahedeta"/>
        <w:spacing w:after="120"/>
        <w:jc w:val="both"/>
        <w:rPr>
          <w:sz w:val="24"/>
          <w:szCs w:val="24"/>
          <w:lang w:eastAsia="ar-SA"/>
        </w:rPr>
      </w:pPr>
      <w:r w:rsidRPr="00C275AB">
        <w:rPr>
          <w:sz w:val="24"/>
          <w:szCs w:val="24"/>
          <w:lang w:eastAsia="ar-SA"/>
        </w:rPr>
        <w:t>Enne detailplaneeringu algatamist on laekunud</w:t>
      </w:r>
      <w:r w:rsidR="00135B14">
        <w:rPr>
          <w:sz w:val="24"/>
          <w:szCs w:val="24"/>
          <w:lang w:eastAsia="ar-SA"/>
        </w:rPr>
        <w:t xml:space="preserve"> Maa</w:t>
      </w:r>
      <w:r w:rsidR="00035849">
        <w:rPr>
          <w:sz w:val="24"/>
          <w:szCs w:val="24"/>
          <w:lang w:eastAsia="ar-SA"/>
        </w:rPr>
        <w:t>-</w:t>
      </w:r>
      <w:r w:rsidR="00135B14">
        <w:rPr>
          <w:sz w:val="24"/>
          <w:szCs w:val="24"/>
          <w:lang w:eastAsia="ar-SA"/>
        </w:rPr>
        <w:t>ameti</w:t>
      </w:r>
      <w:r w:rsidR="001C6317">
        <w:rPr>
          <w:sz w:val="24"/>
          <w:szCs w:val="24"/>
          <w:lang w:eastAsia="ar-SA"/>
        </w:rPr>
        <w:t xml:space="preserve"> 22.05.2023 nr </w:t>
      </w:r>
      <w:r w:rsidR="001C6317" w:rsidRPr="001C6317">
        <w:rPr>
          <w:sz w:val="24"/>
          <w:szCs w:val="24"/>
          <w:lang w:eastAsia="ar-SA"/>
        </w:rPr>
        <w:t>7-1.3/1893-1</w:t>
      </w:r>
      <w:r w:rsidR="00135B14">
        <w:rPr>
          <w:sz w:val="24"/>
          <w:szCs w:val="24"/>
          <w:lang w:eastAsia="ar-SA"/>
        </w:rPr>
        <w:t>,</w:t>
      </w:r>
      <w:r w:rsidR="00016750">
        <w:rPr>
          <w:sz w:val="24"/>
          <w:szCs w:val="24"/>
          <w:lang w:eastAsia="ar-SA"/>
        </w:rPr>
        <w:t xml:space="preserve"> </w:t>
      </w:r>
      <w:r w:rsidR="00C275AB">
        <w:rPr>
          <w:sz w:val="24"/>
          <w:szCs w:val="24"/>
          <w:lang w:eastAsia="ar-SA"/>
        </w:rPr>
        <w:t>Transpordiameti</w:t>
      </w:r>
      <w:r w:rsidR="00135B14">
        <w:rPr>
          <w:sz w:val="24"/>
          <w:szCs w:val="24"/>
          <w:lang w:eastAsia="ar-SA"/>
        </w:rPr>
        <w:t xml:space="preserve"> </w:t>
      </w:r>
      <w:r w:rsidR="00016750">
        <w:rPr>
          <w:sz w:val="24"/>
          <w:szCs w:val="24"/>
          <w:lang w:eastAsia="ar-SA"/>
        </w:rPr>
        <w:t xml:space="preserve">05.06.2023 nr </w:t>
      </w:r>
      <w:r w:rsidR="00016750" w:rsidRPr="00016750">
        <w:rPr>
          <w:sz w:val="24"/>
          <w:szCs w:val="24"/>
          <w:lang w:eastAsia="ar-SA"/>
        </w:rPr>
        <w:t>7-1.3/1893-2</w:t>
      </w:r>
      <w:r w:rsidR="00135B14">
        <w:rPr>
          <w:sz w:val="24"/>
          <w:szCs w:val="24"/>
          <w:lang w:eastAsia="ar-SA"/>
        </w:rPr>
        <w:t xml:space="preserve"> ja</w:t>
      </w:r>
      <w:r w:rsidRPr="00C275AB">
        <w:rPr>
          <w:sz w:val="24"/>
          <w:szCs w:val="24"/>
          <w:lang w:eastAsia="ar-SA"/>
        </w:rPr>
        <w:t xml:space="preserve"> Rahandusministeeriumi </w:t>
      </w:r>
      <w:r w:rsidR="00016750">
        <w:rPr>
          <w:sz w:val="24"/>
          <w:szCs w:val="24"/>
          <w:lang w:eastAsia="ar-SA"/>
        </w:rPr>
        <w:t xml:space="preserve">09.06.2023 nr </w:t>
      </w:r>
      <w:r w:rsidR="00016750" w:rsidRPr="00016750">
        <w:rPr>
          <w:sz w:val="24"/>
          <w:szCs w:val="24"/>
          <w:lang w:eastAsia="ar-SA"/>
        </w:rPr>
        <w:t>7-1.3/1893-3</w:t>
      </w:r>
      <w:r w:rsidRPr="00C275AB">
        <w:rPr>
          <w:sz w:val="24"/>
          <w:szCs w:val="24"/>
          <w:lang w:eastAsia="ar-SA"/>
        </w:rPr>
        <w:t xml:space="preserve"> seisukohad.</w:t>
      </w:r>
    </w:p>
    <w:p w14:paraId="4F9B5882" w14:textId="356DBD73" w:rsidR="002705DA" w:rsidRPr="002705DA" w:rsidRDefault="002705DA" w:rsidP="004C3410">
      <w:pPr>
        <w:pStyle w:val="Vahedeta"/>
        <w:spacing w:after="120"/>
        <w:jc w:val="both"/>
        <w:rPr>
          <w:sz w:val="24"/>
          <w:szCs w:val="24"/>
          <w:lang w:eastAsia="ar-SA"/>
        </w:rPr>
      </w:pPr>
      <w:r w:rsidRPr="00C275AB">
        <w:rPr>
          <w:sz w:val="24"/>
          <w:szCs w:val="24"/>
          <w:lang w:eastAsia="ar-SA"/>
        </w:rPr>
        <w:t>Planeerimisseaduse § 1</w:t>
      </w:r>
      <w:r>
        <w:rPr>
          <w:sz w:val="24"/>
          <w:szCs w:val="24"/>
          <w:lang w:eastAsia="ar-SA"/>
        </w:rPr>
        <w:t>24</w:t>
      </w:r>
      <w:r w:rsidRPr="00C275AB">
        <w:rPr>
          <w:sz w:val="24"/>
          <w:szCs w:val="24"/>
          <w:lang w:eastAsia="ar-SA"/>
        </w:rPr>
        <w:t xml:space="preserve"> lõige 6 </w:t>
      </w:r>
      <w:r>
        <w:rPr>
          <w:sz w:val="24"/>
          <w:szCs w:val="24"/>
          <w:lang w:eastAsia="ar-SA"/>
        </w:rPr>
        <w:t xml:space="preserve">ning </w:t>
      </w:r>
      <w:r w:rsidRPr="00C275AB">
        <w:rPr>
          <w:sz w:val="24"/>
          <w:szCs w:val="24"/>
          <w:lang w:eastAsia="ar-SA"/>
        </w:rPr>
        <w:t>§ 1</w:t>
      </w:r>
      <w:r>
        <w:rPr>
          <w:sz w:val="24"/>
          <w:szCs w:val="24"/>
          <w:lang w:eastAsia="ar-SA"/>
        </w:rPr>
        <w:t>42</w:t>
      </w:r>
      <w:r w:rsidRPr="00C275AB">
        <w:rPr>
          <w:sz w:val="24"/>
          <w:szCs w:val="24"/>
          <w:lang w:eastAsia="ar-SA"/>
        </w:rPr>
        <w:t xml:space="preserve"> lõige 6 sätestab, et üldplaneeringu põhilahenduse muutmise ettepanekut sisaldava detailplaneeringu koostamisel tuleb anda eelhinnang ja kaaluda keskkonnamõju strateegilist hindamist, lähtudes keskkonnamõju hindamise ja keskkonnajuhtimissüsteemi seaduse § 33 lõigetes 4 ja 5 sätestatud kriteeriumidest ning § 33 lõike 6 kohaste asjaomaste asutuste seisukohtadest.</w:t>
      </w:r>
      <w:r>
        <w:rPr>
          <w:sz w:val="24"/>
          <w:szCs w:val="24"/>
          <w:lang w:eastAsia="ar-SA"/>
        </w:rPr>
        <w:t xml:space="preserve"> Lähtudes </w:t>
      </w:r>
      <w:r w:rsidRPr="002705DA">
        <w:rPr>
          <w:sz w:val="24"/>
          <w:szCs w:val="24"/>
          <w:lang w:eastAsia="ar-SA"/>
        </w:rPr>
        <w:t>LEMMA OÜ</w:t>
      </w:r>
      <w:r>
        <w:rPr>
          <w:sz w:val="24"/>
          <w:szCs w:val="24"/>
          <w:lang w:eastAsia="ar-SA"/>
        </w:rPr>
        <w:t xml:space="preserve"> poolt koostatud </w:t>
      </w:r>
      <w:r w:rsidRPr="002705DA">
        <w:rPr>
          <w:sz w:val="24"/>
          <w:szCs w:val="24"/>
          <w:lang w:eastAsia="ar-SA"/>
        </w:rPr>
        <w:t>Männiku tn 2 ja Pärnu mnt 13a kinnistute detailplaneeringu keskkonnamõju strateegilise hindamise eelhinnang</w:t>
      </w:r>
      <w:r>
        <w:rPr>
          <w:sz w:val="24"/>
          <w:szCs w:val="24"/>
          <w:lang w:eastAsia="ar-SA"/>
        </w:rPr>
        <w:t>ule pole k</w:t>
      </w:r>
      <w:r w:rsidRPr="002705DA">
        <w:rPr>
          <w:sz w:val="24"/>
          <w:szCs w:val="24"/>
          <w:lang w:eastAsia="ar-SA"/>
        </w:rPr>
        <w:t>eskkonnamõju strateegilise hindamise läbiviimine vajalik järgnevatel põhjustel:</w:t>
      </w:r>
    </w:p>
    <w:p w14:paraId="797726AD" w14:textId="5AA79AEF" w:rsidR="002705DA" w:rsidRPr="002705DA" w:rsidRDefault="002705DA" w:rsidP="004C3410">
      <w:pPr>
        <w:pStyle w:val="Vahedeta"/>
        <w:spacing w:after="120"/>
        <w:jc w:val="both"/>
        <w:rPr>
          <w:sz w:val="24"/>
          <w:szCs w:val="24"/>
          <w:lang w:eastAsia="ar-SA"/>
        </w:rPr>
      </w:pPr>
      <w:r w:rsidRPr="002705DA">
        <w:rPr>
          <w:sz w:val="24"/>
          <w:szCs w:val="24"/>
          <w:lang w:eastAsia="ar-SA"/>
        </w:rPr>
        <w:t>1) detailplaneeringu realiseerimisega kaasnevana ei saa eeldada tegevusi, millega kaasneks keskkonnaseisundi olulist kahjustumist, näiteks negatiivset mõju hüdrogeoloogilistele</w:t>
      </w:r>
      <w:r>
        <w:rPr>
          <w:sz w:val="24"/>
          <w:szCs w:val="24"/>
          <w:lang w:eastAsia="ar-SA"/>
        </w:rPr>
        <w:t xml:space="preserve"> </w:t>
      </w:r>
      <w:r w:rsidRPr="002705DA">
        <w:rPr>
          <w:sz w:val="24"/>
          <w:szCs w:val="24"/>
          <w:lang w:eastAsia="ar-SA"/>
        </w:rPr>
        <w:t>tingimustele ja veerežiimile;</w:t>
      </w:r>
    </w:p>
    <w:p w14:paraId="148FB23C" w14:textId="22CBA901" w:rsidR="002705DA" w:rsidRPr="002705DA" w:rsidRDefault="002705DA" w:rsidP="004C3410">
      <w:pPr>
        <w:pStyle w:val="Vahedeta"/>
        <w:spacing w:after="120"/>
        <w:jc w:val="both"/>
        <w:rPr>
          <w:sz w:val="24"/>
          <w:szCs w:val="24"/>
          <w:lang w:eastAsia="ar-SA"/>
        </w:rPr>
      </w:pPr>
      <w:r w:rsidRPr="002705DA">
        <w:rPr>
          <w:sz w:val="24"/>
          <w:szCs w:val="24"/>
          <w:lang w:eastAsia="ar-SA"/>
        </w:rPr>
        <w:t>2) lähtudes planeeringuala ja selle lähiümbruse keskkonnatingimustest ja maakasutusest, ei ole</w:t>
      </w:r>
      <w:r>
        <w:rPr>
          <w:sz w:val="24"/>
          <w:szCs w:val="24"/>
          <w:lang w:eastAsia="ar-SA"/>
        </w:rPr>
        <w:t xml:space="preserve"> </w:t>
      </w:r>
      <w:r w:rsidRPr="002705DA">
        <w:rPr>
          <w:sz w:val="24"/>
          <w:szCs w:val="24"/>
          <w:lang w:eastAsia="ar-SA"/>
        </w:rPr>
        <w:t>ette näha DP realiseerimisel kavandatud mahus antud asukohas muud olulist negatiivset keskkonnamõju;</w:t>
      </w:r>
    </w:p>
    <w:p w14:paraId="3718F476" w14:textId="7A1F5F5B" w:rsidR="002705DA" w:rsidRPr="002705DA" w:rsidRDefault="002705DA" w:rsidP="004C3410">
      <w:pPr>
        <w:pStyle w:val="Vahedeta"/>
        <w:spacing w:after="120"/>
        <w:jc w:val="both"/>
        <w:rPr>
          <w:sz w:val="24"/>
          <w:szCs w:val="24"/>
          <w:lang w:eastAsia="ar-SA"/>
        </w:rPr>
      </w:pPr>
      <w:r w:rsidRPr="002705DA">
        <w:rPr>
          <w:sz w:val="24"/>
          <w:szCs w:val="24"/>
          <w:lang w:eastAsia="ar-SA"/>
        </w:rPr>
        <w:t>3) planeeringualal ei paikne kaitsealuseid looduse üksikobjekte ja kaitsealasid, Natura 2000 võrgustiku alasid, mida planeeringuga kavandatav tegevus võib mõjutada;</w:t>
      </w:r>
    </w:p>
    <w:p w14:paraId="352BE1AA" w14:textId="528A233B" w:rsidR="002705DA" w:rsidRPr="002705DA" w:rsidRDefault="002705DA" w:rsidP="004C3410">
      <w:pPr>
        <w:pStyle w:val="Vahedeta"/>
        <w:spacing w:after="120"/>
        <w:jc w:val="both"/>
        <w:rPr>
          <w:sz w:val="24"/>
          <w:szCs w:val="24"/>
          <w:lang w:eastAsia="ar-SA"/>
        </w:rPr>
      </w:pPr>
      <w:r w:rsidRPr="002705DA">
        <w:rPr>
          <w:sz w:val="24"/>
          <w:szCs w:val="24"/>
          <w:lang w:eastAsia="ar-SA"/>
        </w:rPr>
        <w:t>4) detailplaneeringuga kavandatav tegevus ei kahjusta kultuuripärandit, inimese tervist, heaolu ega vara. Planeeritava tegevusega ei kaasne liikluskoormuse ja mürataseme suurenemist;</w:t>
      </w:r>
    </w:p>
    <w:p w14:paraId="53F4E016" w14:textId="68EE7371" w:rsidR="002705DA" w:rsidRDefault="002705DA" w:rsidP="004C3410">
      <w:pPr>
        <w:pStyle w:val="Vahedeta"/>
        <w:spacing w:after="120"/>
        <w:jc w:val="both"/>
        <w:rPr>
          <w:sz w:val="24"/>
          <w:szCs w:val="24"/>
          <w:lang w:eastAsia="ar-SA"/>
        </w:rPr>
      </w:pPr>
      <w:r w:rsidRPr="002705DA">
        <w:rPr>
          <w:sz w:val="24"/>
          <w:szCs w:val="24"/>
          <w:lang w:eastAsia="ar-SA"/>
        </w:rPr>
        <w:lastRenderedPageBreak/>
        <w:t>5) planeeritava tegevusega ei kaasne olulisel määral soojuse, kiirguse, valgusreostuse ega inimese lõhnataju ületava ebameeldiva lõhnahäiringu teket.</w:t>
      </w:r>
    </w:p>
    <w:p w14:paraId="654FFB25" w14:textId="283F86CC" w:rsidR="00E05DE6" w:rsidRPr="00F00E89" w:rsidRDefault="00E05DE6" w:rsidP="004C3410">
      <w:pPr>
        <w:pStyle w:val="Vahedeta"/>
        <w:spacing w:after="120"/>
        <w:jc w:val="both"/>
        <w:rPr>
          <w:color w:val="000000"/>
          <w:sz w:val="24"/>
          <w:szCs w:val="24"/>
          <w:lang w:eastAsia="ar-SA"/>
        </w:rPr>
      </w:pPr>
      <w:r w:rsidRPr="00C275AB">
        <w:rPr>
          <w:sz w:val="24"/>
          <w:szCs w:val="24"/>
          <w:bdr w:val="none" w:sz="0" w:space="0" w:color="auto" w:frame="1"/>
          <w:shd w:val="clear" w:color="auto" w:fill="FFFFFF"/>
        </w:rPr>
        <w:t xml:space="preserve">Planeerimisseaduse § 131 lõike </w:t>
      </w:r>
      <w:r w:rsidRPr="00C275AB">
        <w:rPr>
          <w:sz w:val="24"/>
          <w:szCs w:val="24"/>
          <w:shd w:val="clear" w:color="auto" w:fill="FFFFFF"/>
        </w:rPr>
        <w:t xml:space="preserve">2 kohaselt võib planeeringu koostamise korraldaja detailplaneeringust huvitatud isikuga sõlmida halduslepingu, millega huvitatud isik võtab kohustuse käesoleva paragrahvi lõikes 1 nimetatud detailplaneeringukohaste </w:t>
      </w:r>
      <w:r w:rsidRPr="00F00E89">
        <w:rPr>
          <w:color w:val="202020"/>
          <w:sz w:val="24"/>
          <w:szCs w:val="24"/>
          <w:shd w:val="clear" w:color="auto" w:fill="FFFFFF"/>
        </w:rPr>
        <w:t>ja planeeringulahenduse elluviimiseks otseselt vajalike ning sellega funktsionaalselt seotud rajatiste väljaehitamiseks või väljaehitamisega seotud kulude täielikuks või osaliseks kandmiseks. Haldusleping avalikustatakse kohaliku omavalitsuse veebilehel.</w:t>
      </w:r>
    </w:p>
    <w:p w14:paraId="4862993A" w14:textId="771370F3" w:rsidR="00E05DE6" w:rsidRPr="00F00E89" w:rsidRDefault="00E05DE6" w:rsidP="004C3410">
      <w:pPr>
        <w:pStyle w:val="Vahedeta"/>
        <w:spacing w:after="120"/>
        <w:jc w:val="both"/>
        <w:rPr>
          <w:color w:val="000000"/>
          <w:sz w:val="24"/>
          <w:szCs w:val="24"/>
          <w:lang w:eastAsia="ar-SA"/>
        </w:rPr>
      </w:pPr>
      <w:r w:rsidRPr="00F00E89">
        <w:rPr>
          <w:color w:val="000000"/>
          <w:sz w:val="24"/>
          <w:szCs w:val="24"/>
          <w:lang w:eastAsia="ar-SA"/>
        </w:rPr>
        <w:t>Detailplaneeringu algataja ja kehtestaja on Märjamaa Vallav</w:t>
      </w:r>
      <w:r w:rsidR="00DB7F33">
        <w:rPr>
          <w:color w:val="000000"/>
          <w:sz w:val="24"/>
          <w:szCs w:val="24"/>
          <w:lang w:eastAsia="ar-SA"/>
        </w:rPr>
        <w:t>olikogu. Käesoleva otsusega delegeeritakse koostamise korraldajaks Märjamaa Vallavalitsus</w:t>
      </w:r>
      <w:r w:rsidRPr="00F00E89">
        <w:rPr>
          <w:color w:val="000000"/>
          <w:sz w:val="24"/>
          <w:szCs w:val="24"/>
          <w:lang w:eastAsia="ar-SA"/>
        </w:rPr>
        <w:t xml:space="preserve"> (registrikood </w:t>
      </w:r>
      <w:r w:rsidRPr="001915EC">
        <w:rPr>
          <w:color w:val="000000"/>
          <w:sz w:val="24"/>
          <w:szCs w:val="24"/>
          <w:lang w:eastAsia="ar-SA"/>
        </w:rPr>
        <w:t>77000447</w:t>
      </w:r>
      <w:r w:rsidRPr="00F00E89">
        <w:rPr>
          <w:color w:val="000000"/>
          <w:sz w:val="24"/>
          <w:szCs w:val="24"/>
          <w:lang w:eastAsia="ar-SA"/>
        </w:rPr>
        <w:t xml:space="preserve">, aadress </w:t>
      </w:r>
      <w:r w:rsidRPr="001915EC">
        <w:rPr>
          <w:color w:val="000000"/>
          <w:sz w:val="24"/>
          <w:szCs w:val="24"/>
          <w:lang w:eastAsia="ar-SA"/>
        </w:rPr>
        <w:t>Tehnika 11, Märjamaa alev 78304</w:t>
      </w:r>
      <w:r w:rsidRPr="00F00E89">
        <w:rPr>
          <w:color w:val="000000"/>
          <w:sz w:val="24"/>
          <w:szCs w:val="24"/>
          <w:lang w:eastAsia="ar-SA"/>
        </w:rPr>
        <w:t>, Märjamaa vald</w:t>
      </w:r>
      <w:r>
        <w:rPr>
          <w:color w:val="000000"/>
          <w:sz w:val="24"/>
          <w:szCs w:val="24"/>
          <w:lang w:eastAsia="ar-SA"/>
        </w:rPr>
        <w:t>, Raplamaa</w:t>
      </w:r>
      <w:r w:rsidRPr="00F00E89">
        <w:rPr>
          <w:color w:val="000000"/>
          <w:sz w:val="24"/>
          <w:szCs w:val="24"/>
          <w:lang w:eastAsia="ar-SA"/>
        </w:rPr>
        <w:t>)</w:t>
      </w:r>
      <w:r w:rsidR="00DB7F33">
        <w:rPr>
          <w:color w:val="000000"/>
          <w:sz w:val="24"/>
          <w:szCs w:val="24"/>
          <w:lang w:eastAsia="ar-SA"/>
        </w:rPr>
        <w:t>.</w:t>
      </w:r>
      <w:r w:rsidRPr="00F00E89">
        <w:rPr>
          <w:color w:val="000000"/>
          <w:sz w:val="24"/>
          <w:szCs w:val="24"/>
          <w:lang w:eastAsia="ar-SA"/>
        </w:rPr>
        <w:t xml:space="preserve"> Detailplaneeringu algatamine ei too kaasa õigustatud ootust ühelegi osapoolele detailplaneeringu kehtestamise osas.</w:t>
      </w:r>
    </w:p>
    <w:p w14:paraId="099D174C" w14:textId="364DE615" w:rsidR="00E05DE6" w:rsidRPr="00F00E89" w:rsidRDefault="00E05DE6" w:rsidP="004C3410">
      <w:pPr>
        <w:pStyle w:val="Vahedeta"/>
        <w:spacing w:after="120"/>
        <w:jc w:val="both"/>
        <w:rPr>
          <w:color w:val="000000"/>
          <w:sz w:val="24"/>
          <w:szCs w:val="24"/>
          <w:lang w:eastAsia="ar-SA"/>
        </w:rPr>
      </w:pPr>
      <w:r w:rsidRPr="00F00E89">
        <w:rPr>
          <w:color w:val="000000"/>
          <w:sz w:val="24"/>
          <w:szCs w:val="24"/>
          <w:lang w:eastAsia="ar-SA"/>
        </w:rPr>
        <w:t xml:space="preserve">Märjamaa Vallavolikogu </w:t>
      </w:r>
      <w:r>
        <w:rPr>
          <w:color w:val="000000"/>
          <w:sz w:val="24"/>
          <w:szCs w:val="24"/>
          <w:lang w:eastAsia="ar-SA"/>
        </w:rPr>
        <w:t xml:space="preserve">on </w:t>
      </w:r>
      <w:r w:rsidRPr="00F00E89">
        <w:rPr>
          <w:color w:val="000000"/>
          <w:sz w:val="24"/>
          <w:szCs w:val="24"/>
          <w:lang w:eastAsia="ar-SA"/>
        </w:rPr>
        <w:t>15.09.2015 määruse nr 39 ,,Ehitusseadustikus ja planeerimisseaduses sätestatud ülesannete delegeerimine" § 2 delegeerinud planeerimisseaduses sätestatud kohaliku omavalitsuse üksuse ülesanded Märjamaa Vallavalitsusele</w:t>
      </w:r>
      <w:r>
        <w:rPr>
          <w:color w:val="000000"/>
          <w:sz w:val="24"/>
          <w:szCs w:val="24"/>
          <w:lang w:eastAsia="ar-SA"/>
        </w:rPr>
        <w:t xml:space="preserve">, kuid lähtuvalt planeerimisseaduse </w:t>
      </w:r>
      <w:r w:rsidRPr="00E05DE6">
        <w:rPr>
          <w:color w:val="000000"/>
          <w:sz w:val="24"/>
          <w:szCs w:val="24"/>
          <w:lang w:eastAsia="ar-SA"/>
        </w:rPr>
        <w:t>§ 142</w:t>
      </w:r>
      <w:r>
        <w:rPr>
          <w:color w:val="000000"/>
          <w:sz w:val="24"/>
          <w:szCs w:val="24"/>
          <w:lang w:eastAsia="ar-SA"/>
        </w:rPr>
        <w:t xml:space="preserve"> lõike 2 peab ü</w:t>
      </w:r>
      <w:r w:rsidRPr="00E05DE6">
        <w:rPr>
          <w:color w:val="000000"/>
          <w:sz w:val="24"/>
          <w:szCs w:val="24"/>
          <w:lang w:eastAsia="ar-SA"/>
        </w:rPr>
        <w:t>ldplaneeringu põhilahenduse muutmise ettepanekut sisaldava detailplaneeringu koostamisele kohalda</w:t>
      </w:r>
      <w:r>
        <w:rPr>
          <w:color w:val="000000"/>
          <w:sz w:val="24"/>
          <w:szCs w:val="24"/>
          <w:lang w:eastAsia="ar-SA"/>
        </w:rPr>
        <w:t>ma</w:t>
      </w:r>
      <w:r w:rsidRPr="00E05DE6">
        <w:rPr>
          <w:color w:val="000000"/>
          <w:sz w:val="24"/>
          <w:szCs w:val="24"/>
          <w:lang w:eastAsia="ar-SA"/>
        </w:rPr>
        <w:t xml:space="preserve"> üldplaneeringu koostamisele ettenähtud menetlust</w:t>
      </w:r>
      <w:r>
        <w:rPr>
          <w:color w:val="000000"/>
          <w:sz w:val="24"/>
          <w:szCs w:val="24"/>
          <w:lang w:eastAsia="ar-SA"/>
        </w:rPr>
        <w:t xml:space="preserve"> ning seetõttu peab üldplaneeringut muutvad detailplaneeringud olema algatatud ning menetletud vallavolikogu kaudu.</w:t>
      </w:r>
    </w:p>
    <w:p w14:paraId="6A936E30" w14:textId="36202ED2" w:rsidR="00E05DE6" w:rsidRPr="00231FB3" w:rsidRDefault="00231FB3" w:rsidP="004C3410">
      <w:r>
        <w:t>A</w:t>
      </w:r>
      <w:r w:rsidRPr="00D12922">
        <w:t>rvestanud Märjama</w:t>
      </w:r>
      <w:r>
        <w:t xml:space="preserve">a Vallavalitsuse ettepanekut </w:t>
      </w:r>
      <w:r w:rsidRPr="00AA0770">
        <w:t>(</w:t>
      </w:r>
      <w:r>
        <w:t>19.07.2023</w:t>
      </w:r>
      <w:r w:rsidRPr="00AA0770">
        <w:t xml:space="preserve"> </w:t>
      </w:r>
      <w:r w:rsidRPr="00D12922">
        <w:t xml:space="preserve">protokoll nr </w:t>
      </w:r>
      <w:r w:rsidR="00DF7E44">
        <w:t>30</w:t>
      </w:r>
      <w:r>
        <w:t>) ning majanduskomisjoni seisukohta (</w:t>
      </w:r>
      <w:r w:rsidR="004572C8">
        <w:t>08</w:t>
      </w:r>
      <w:r>
        <w:t xml:space="preserve"> .08.2023 protokoll nr </w:t>
      </w:r>
      <w:r w:rsidR="00190EDC">
        <w:t>21</w:t>
      </w:r>
      <w:r>
        <w:t>)</w:t>
      </w:r>
      <w:r w:rsidR="009F1E20">
        <w:t xml:space="preserve">, </w:t>
      </w:r>
      <w:r w:rsidR="00E05DE6" w:rsidRPr="00F00E89">
        <w:rPr>
          <w:color w:val="000000"/>
        </w:rPr>
        <w:t xml:space="preserve">aluseks võttes </w:t>
      </w:r>
      <w:r w:rsidR="009068AF">
        <w:rPr>
          <w:color w:val="000000"/>
        </w:rPr>
        <w:t>k</w:t>
      </w:r>
      <w:r w:rsidR="009068AF" w:rsidRPr="009068AF">
        <w:rPr>
          <w:color w:val="000000"/>
        </w:rPr>
        <w:t>ohaliku omavalitsuse korralduse seaduse § 22 l</w:t>
      </w:r>
      <w:r>
        <w:rPr>
          <w:color w:val="000000"/>
        </w:rPr>
        <w:t>õike</w:t>
      </w:r>
      <w:r w:rsidR="009068AF" w:rsidRPr="009068AF">
        <w:rPr>
          <w:color w:val="000000"/>
        </w:rPr>
        <w:t xml:space="preserve"> 1 punkti 31</w:t>
      </w:r>
      <w:r w:rsidR="009068AF">
        <w:rPr>
          <w:color w:val="000000"/>
        </w:rPr>
        <w:t>,</w:t>
      </w:r>
      <w:r w:rsidR="009068AF" w:rsidRPr="009068AF">
        <w:rPr>
          <w:color w:val="000000"/>
        </w:rPr>
        <w:t xml:space="preserve"> </w:t>
      </w:r>
      <w:r w:rsidR="00E05DE6" w:rsidRPr="00F00E89">
        <w:rPr>
          <w:color w:val="000000"/>
        </w:rPr>
        <w:t xml:space="preserve">planeerimisseaduse </w:t>
      </w:r>
      <w:r w:rsidR="00A168AB" w:rsidRPr="00A168AB">
        <w:rPr>
          <w:color w:val="000000"/>
        </w:rPr>
        <w:t>§ 4</w:t>
      </w:r>
      <w:r w:rsidR="00A168AB">
        <w:rPr>
          <w:color w:val="000000"/>
        </w:rPr>
        <w:t xml:space="preserve"> lõike</w:t>
      </w:r>
      <w:r w:rsidR="00A168AB" w:rsidRPr="00A168AB">
        <w:rPr>
          <w:color w:val="000000"/>
        </w:rPr>
        <w:t xml:space="preserve"> 2</w:t>
      </w:r>
      <w:r w:rsidR="00A168AB" w:rsidRPr="00A168AB">
        <w:rPr>
          <w:color w:val="000000"/>
          <w:vertAlign w:val="superscript"/>
        </w:rPr>
        <w:t>1</w:t>
      </w:r>
      <w:r w:rsidR="00A168AB">
        <w:rPr>
          <w:color w:val="000000"/>
        </w:rPr>
        <w:t xml:space="preserve">, </w:t>
      </w:r>
      <w:r w:rsidR="00A50BDD" w:rsidRPr="00A50BDD">
        <w:rPr>
          <w:color w:val="000000"/>
        </w:rPr>
        <w:t>§</w:t>
      </w:r>
      <w:r w:rsidR="00A50BDD">
        <w:rPr>
          <w:color w:val="000000"/>
        </w:rPr>
        <w:t xml:space="preserve"> </w:t>
      </w:r>
      <w:r w:rsidR="00A50BDD" w:rsidRPr="00A50BDD">
        <w:rPr>
          <w:color w:val="000000"/>
        </w:rPr>
        <w:t xml:space="preserve">77 lõike 1, </w:t>
      </w:r>
      <w:r w:rsidR="00E05DE6" w:rsidRPr="00F00E89">
        <w:rPr>
          <w:color w:val="000000"/>
        </w:rPr>
        <w:t xml:space="preserve">§ 128 lõike 1, </w:t>
      </w:r>
      <w:r w:rsidR="00B771B2">
        <w:rPr>
          <w:color w:val="000000"/>
        </w:rPr>
        <w:t>5</w:t>
      </w:r>
      <w:r w:rsidR="00E05DE6" w:rsidRPr="00F00E89">
        <w:rPr>
          <w:color w:val="000000"/>
        </w:rPr>
        <w:t xml:space="preserve"> </w:t>
      </w:r>
      <w:r w:rsidR="00B771B2">
        <w:rPr>
          <w:color w:val="000000"/>
        </w:rPr>
        <w:t>-</w:t>
      </w:r>
      <w:r w:rsidR="00E05DE6" w:rsidRPr="00F00E89">
        <w:rPr>
          <w:color w:val="000000"/>
        </w:rPr>
        <w:t xml:space="preserve"> 8</w:t>
      </w:r>
      <w:r w:rsidR="003A4829" w:rsidRPr="003A4829">
        <w:rPr>
          <w:color w:val="000000"/>
          <w:vertAlign w:val="superscript"/>
        </w:rPr>
        <w:t>1</w:t>
      </w:r>
      <w:r w:rsidR="00E05DE6" w:rsidRPr="00F00E89">
        <w:rPr>
          <w:color w:val="000000"/>
        </w:rPr>
        <w:t xml:space="preserve">, </w:t>
      </w:r>
      <w:r w:rsidR="00A50BDD" w:rsidRPr="00A50BDD">
        <w:rPr>
          <w:color w:val="000000"/>
        </w:rPr>
        <w:t>keskkonnamõju hindamise ja keskkonnajuhtimissüsteemi seaduse § 33 lõike 2 punktist 3 ja lõigetest 3-6</w:t>
      </w:r>
      <w:r w:rsidR="00E05DE6" w:rsidRPr="00F00E89">
        <w:rPr>
          <w:color w:val="000000"/>
        </w:rPr>
        <w:t xml:space="preserve"> ja Märjamaa Vallavolikogu 15. september 2015 määruse nr 39 „Ehitusseadustikus ja planeerimisseaduses sätestatud ülesannete delegeerimine“ § 2</w:t>
      </w:r>
      <w:r w:rsidR="00C84850">
        <w:rPr>
          <w:color w:val="000000"/>
        </w:rPr>
        <w:t xml:space="preserve">, kuulanud ära </w:t>
      </w:r>
    </w:p>
    <w:p w14:paraId="456BACAE" w14:textId="5235C221" w:rsidR="008A5B5D" w:rsidRPr="00B04056" w:rsidRDefault="008A5B5D" w:rsidP="008A5B5D">
      <w:r w:rsidRPr="00B04056">
        <w:t>Märjamaa Vallavolikogu</w:t>
      </w:r>
    </w:p>
    <w:p w14:paraId="4ECC68AD" w14:textId="77777777" w:rsidR="008A5B5D" w:rsidRPr="00B04056" w:rsidRDefault="008A5B5D" w:rsidP="008A5B5D">
      <w:pPr>
        <w:rPr>
          <w:b/>
        </w:rPr>
      </w:pPr>
    </w:p>
    <w:p w14:paraId="12D88A0B" w14:textId="77777777" w:rsidR="008A5B5D" w:rsidRPr="00B04056" w:rsidRDefault="008A5B5D" w:rsidP="008A5B5D">
      <w:pPr>
        <w:rPr>
          <w:b/>
        </w:rPr>
      </w:pPr>
      <w:r w:rsidRPr="00B04056">
        <w:rPr>
          <w:b/>
        </w:rPr>
        <w:t>o t s u s t a b:</w:t>
      </w:r>
    </w:p>
    <w:p w14:paraId="18348FA1" w14:textId="77777777" w:rsidR="008A5B5D" w:rsidRPr="00B04056" w:rsidRDefault="008A5B5D" w:rsidP="008A5B5D">
      <w:pPr>
        <w:rPr>
          <w:b/>
        </w:rPr>
      </w:pPr>
    </w:p>
    <w:p w14:paraId="39C639EC" w14:textId="7CD3716C" w:rsidR="00E05DE6" w:rsidRDefault="00E05DE6" w:rsidP="00C275AB">
      <w:pPr>
        <w:numPr>
          <w:ilvl w:val="0"/>
          <w:numId w:val="9"/>
        </w:numPr>
        <w:suppressAutoHyphens w:val="0"/>
        <w:ind w:right="-2"/>
      </w:pPr>
      <w:r w:rsidRPr="00F00E89">
        <w:t xml:space="preserve">Algatada </w:t>
      </w:r>
      <w:r w:rsidR="00151EAD" w:rsidRPr="00151EAD">
        <w:rPr>
          <w:color w:val="000000"/>
        </w:rPr>
        <w:t xml:space="preserve">Märjamaa vallas </w:t>
      </w:r>
      <w:r w:rsidR="00C275AB">
        <w:rPr>
          <w:color w:val="000000"/>
        </w:rPr>
        <w:t xml:space="preserve">Märjamaa alevis </w:t>
      </w:r>
      <w:r w:rsidR="00C275AB" w:rsidRPr="00C275AB">
        <w:rPr>
          <w:color w:val="000000"/>
        </w:rPr>
        <w:t xml:space="preserve">Männiku tn 2 ja Pärnu mnt 13a </w:t>
      </w:r>
      <w:r w:rsidRPr="00F00E89">
        <w:t>detailplaneering.</w:t>
      </w:r>
    </w:p>
    <w:p w14:paraId="09548B56" w14:textId="77777777" w:rsidR="00C275AB" w:rsidRPr="00F00E89" w:rsidRDefault="00C275AB" w:rsidP="00C275AB">
      <w:pPr>
        <w:suppressAutoHyphens w:val="0"/>
        <w:ind w:left="720" w:right="-2"/>
      </w:pPr>
    </w:p>
    <w:p w14:paraId="7BA9C48A" w14:textId="74DE2693" w:rsidR="00C275AB" w:rsidRDefault="00151EAD" w:rsidP="00C275AB">
      <w:pPr>
        <w:numPr>
          <w:ilvl w:val="0"/>
          <w:numId w:val="9"/>
        </w:numPr>
        <w:ind w:right="-2"/>
      </w:pPr>
      <w:r>
        <w:t>Määrata detailplaneeringu</w:t>
      </w:r>
      <w:r w:rsidR="00AE2D8C">
        <w:t>ga hõlmatavaks</w:t>
      </w:r>
      <w:r>
        <w:t xml:space="preserve"> alaks </w:t>
      </w:r>
      <w:r w:rsidRPr="00151EAD">
        <w:t xml:space="preserve">Märjamaa vallas </w:t>
      </w:r>
      <w:r w:rsidR="0010503D" w:rsidRPr="0010503D">
        <w:t>Märjamaa alevis asuva</w:t>
      </w:r>
      <w:r w:rsidR="00231FB3">
        <w:t>d</w:t>
      </w:r>
      <w:r w:rsidR="0010503D" w:rsidRPr="0010503D">
        <w:t xml:space="preserve"> Männiku tn 2 ja Pärnu mnt 13a</w:t>
      </w:r>
      <w:r w:rsidR="00231FB3">
        <w:t xml:space="preserve"> kinnistud</w:t>
      </w:r>
      <w:r w:rsidR="0010503D">
        <w:t>.</w:t>
      </w:r>
    </w:p>
    <w:p w14:paraId="25B8EE46" w14:textId="77777777" w:rsidR="00DB7F33" w:rsidRDefault="00DB7F33" w:rsidP="00DB7F33">
      <w:pPr>
        <w:ind w:right="-2"/>
      </w:pPr>
    </w:p>
    <w:p w14:paraId="35FC6521" w14:textId="4083749F" w:rsidR="00DB7F33" w:rsidRDefault="001C6317" w:rsidP="00DB7F33">
      <w:pPr>
        <w:numPr>
          <w:ilvl w:val="0"/>
          <w:numId w:val="9"/>
        </w:numPr>
        <w:suppressAutoHyphens w:val="0"/>
      </w:pPr>
      <w:r>
        <w:t xml:space="preserve">Jätta algatamata </w:t>
      </w:r>
      <w:r w:rsidR="00DB7F33" w:rsidRPr="00D241D0">
        <w:t xml:space="preserve">Märjamaa vallas </w:t>
      </w:r>
      <w:r w:rsidR="00DB7F33" w:rsidRPr="00C275AB">
        <w:t xml:space="preserve">Märjamaa alevis Männiku tn 2 ja Pärnu mnt 13a </w:t>
      </w:r>
      <w:r w:rsidR="00DB7F33" w:rsidRPr="00D241D0">
        <w:t xml:space="preserve"> kinnistute detailplaneeringu keskkonnamõju strateegili</w:t>
      </w:r>
      <w:r>
        <w:t>ne</w:t>
      </w:r>
      <w:r w:rsidR="00DB7F33" w:rsidRPr="00D241D0">
        <w:t xml:space="preserve"> hindami</w:t>
      </w:r>
      <w:r>
        <w:t>ne</w:t>
      </w:r>
      <w:r w:rsidR="00DB7F33">
        <w:t>.</w:t>
      </w:r>
    </w:p>
    <w:p w14:paraId="40200852" w14:textId="77777777" w:rsidR="00C275AB" w:rsidRDefault="00C275AB" w:rsidP="00C275AB">
      <w:pPr>
        <w:ind w:right="-2"/>
      </w:pPr>
    </w:p>
    <w:p w14:paraId="04A8EB4E" w14:textId="663664D2" w:rsidR="00E05DE6" w:rsidRDefault="00A168AB" w:rsidP="00C275AB">
      <w:pPr>
        <w:numPr>
          <w:ilvl w:val="0"/>
          <w:numId w:val="9"/>
        </w:numPr>
        <w:ind w:right="-2"/>
      </w:pPr>
      <w:r>
        <w:t>Delegeerida d</w:t>
      </w:r>
      <w:r w:rsidR="00E05DE6" w:rsidRPr="00F00E89">
        <w:t>etailplaneeringu koostamise</w:t>
      </w:r>
      <w:r w:rsidR="00151EAD">
        <w:t xml:space="preserve"> lähteseisukohtade andmine Märjamaa vallavalitsusele</w:t>
      </w:r>
      <w:r w:rsidR="00E05DE6" w:rsidRPr="00F00E89">
        <w:t>.</w:t>
      </w:r>
    </w:p>
    <w:p w14:paraId="03BF3A59" w14:textId="77777777" w:rsidR="00C275AB" w:rsidRPr="00D241D0" w:rsidRDefault="00C275AB" w:rsidP="00C275AB">
      <w:pPr>
        <w:suppressAutoHyphens w:val="0"/>
      </w:pPr>
    </w:p>
    <w:p w14:paraId="00D0D90E" w14:textId="29E4C846" w:rsidR="0010503D" w:rsidRDefault="0010503D" w:rsidP="00C275AB">
      <w:pPr>
        <w:numPr>
          <w:ilvl w:val="0"/>
          <w:numId w:val="9"/>
        </w:numPr>
        <w:suppressAutoHyphens w:val="0"/>
        <w:rPr>
          <w:lang w:eastAsia="et-EE"/>
        </w:rPr>
      </w:pPr>
      <w:r w:rsidRPr="00D241D0">
        <w:t>Määrata detailplaneeringu koostamise korraldaja</w:t>
      </w:r>
      <w:r w:rsidR="001C6317">
        <w:t>ks</w:t>
      </w:r>
      <w:r w:rsidRPr="00D241D0">
        <w:t xml:space="preserve"> Märjamaa Vallavalitsus (Tehnika 11; 78304 Märjamaa alev)</w:t>
      </w:r>
      <w:r w:rsidR="00C275AB">
        <w:t>.</w:t>
      </w:r>
    </w:p>
    <w:p w14:paraId="575B6B72" w14:textId="77777777" w:rsidR="00C275AB" w:rsidRDefault="00C275AB" w:rsidP="00C275AB">
      <w:pPr>
        <w:suppressAutoHyphens w:val="0"/>
        <w:rPr>
          <w:lang w:eastAsia="et-EE"/>
        </w:rPr>
      </w:pPr>
    </w:p>
    <w:p w14:paraId="47FD7359" w14:textId="21514FA0" w:rsidR="0010503D" w:rsidRDefault="0010503D" w:rsidP="001B6B31">
      <w:pPr>
        <w:pStyle w:val="Loendilik"/>
        <w:numPr>
          <w:ilvl w:val="0"/>
          <w:numId w:val="9"/>
        </w:numPr>
        <w:ind w:right="-2"/>
      </w:pPr>
      <w:r>
        <w:t>Vallavalitsusel s</w:t>
      </w:r>
      <w:r w:rsidR="00A168AB">
        <w:t>õlmida d</w:t>
      </w:r>
      <w:r w:rsidR="009C4647" w:rsidRPr="009C4647">
        <w:t xml:space="preserve">etailplaneeringu algatamisest huvitatud isikuga </w:t>
      </w:r>
      <w:r w:rsidR="001C6317">
        <w:t>30</w:t>
      </w:r>
      <w:r w:rsidR="00A168AB">
        <w:t xml:space="preserve"> päeva jooksul peale detailplaneeringu algatamist</w:t>
      </w:r>
      <w:r w:rsidR="009C4647" w:rsidRPr="009C4647">
        <w:t xml:space="preserve"> </w:t>
      </w:r>
      <w:r w:rsidR="009A0F51" w:rsidRPr="009A0F51">
        <w:t xml:space="preserve">planeerimisseaduse </w:t>
      </w:r>
      <w:r w:rsidR="00E05DE6" w:rsidRPr="00F00E89">
        <w:t>§ 131 lõike</w:t>
      </w:r>
      <w:r w:rsidR="009A0F51">
        <w:t xml:space="preserve">s 1 nimetatud </w:t>
      </w:r>
      <w:r w:rsidR="001C6317">
        <w:t xml:space="preserve">kokkulepe  </w:t>
      </w:r>
      <w:r w:rsidR="001C6317" w:rsidRPr="001C6317">
        <w:t>avalikuks kasutamiseks ette nähtud tee ja sellega seonduvad rajatis</w:t>
      </w:r>
      <w:r w:rsidR="001C6317">
        <w:t>te</w:t>
      </w:r>
      <w:r w:rsidR="001C6317" w:rsidRPr="001C6317">
        <w:t>, haljastuse, välisvalgustuse ning tehnorajatis</w:t>
      </w:r>
      <w:r w:rsidR="001C6317">
        <w:t>te rajamise üleandmise kohustuse huvitatud isikule</w:t>
      </w:r>
      <w:r w:rsidR="00E05DE6" w:rsidRPr="00F00E89">
        <w:t>.</w:t>
      </w:r>
    </w:p>
    <w:p w14:paraId="613EEB1B" w14:textId="77777777" w:rsidR="0010503D" w:rsidRDefault="0010503D" w:rsidP="00C275AB">
      <w:pPr>
        <w:pStyle w:val="Loendilik"/>
      </w:pPr>
    </w:p>
    <w:p w14:paraId="27A498D9" w14:textId="2EE8943E" w:rsidR="00A168AB" w:rsidRPr="00F00E89" w:rsidRDefault="00E05DE6" w:rsidP="009A0F51">
      <w:pPr>
        <w:numPr>
          <w:ilvl w:val="0"/>
          <w:numId w:val="9"/>
        </w:numPr>
        <w:ind w:right="-2"/>
        <w:jc w:val="left"/>
      </w:pPr>
      <w:r w:rsidRPr="00F00E89">
        <w:t>Märjamaa Vallavalitsusel teavitada detailplaneeringu algatamisest:</w:t>
      </w:r>
      <w:r w:rsidR="00C275AB">
        <w:br/>
      </w:r>
      <w:r w:rsidR="00B771B2">
        <w:t>7</w:t>
      </w:r>
      <w:r w:rsidR="00C275AB">
        <w:t xml:space="preserve">.1. </w:t>
      </w:r>
      <w:r w:rsidRPr="00F00E89">
        <w:t>14 päeva jooksul Ametlikes Teadaannetes ja Märjamaa valla veebilehel;</w:t>
      </w:r>
      <w:r w:rsidR="00C275AB">
        <w:br/>
      </w:r>
      <w:r w:rsidR="00B771B2">
        <w:t>7</w:t>
      </w:r>
      <w:r w:rsidR="00C275AB">
        <w:t xml:space="preserve">.2. </w:t>
      </w:r>
      <w:r w:rsidRPr="00F00E89">
        <w:t xml:space="preserve">30 päeva jooksul ajalehtedes Märjamaa </w:t>
      </w:r>
      <w:r>
        <w:t>Nädalaleht</w:t>
      </w:r>
      <w:r w:rsidRPr="00F00E89">
        <w:t xml:space="preserve"> ja </w:t>
      </w:r>
      <w:r>
        <w:t>Raplamaa Sõnumid</w:t>
      </w:r>
      <w:r w:rsidR="00C275AB">
        <w:t>;</w:t>
      </w:r>
      <w:r w:rsidR="00C275AB">
        <w:br/>
      </w:r>
      <w:r w:rsidR="00B771B2">
        <w:t>7</w:t>
      </w:r>
      <w:r w:rsidR="00C275AB">
        <w:t xml:space="preserve">.3. </w:t>
      </w:r>
      <w:r w:rsidRPr="00F00E89">
        <w:t>30 päeva jooksul planeerimisseaduse § 127 lõigetes 1 ja 2 nimetatud isikuid j</w:t>
      </w:r>
      <w:r w:rsidR="00C275AB">
        <w:t xml:space="preserve">a </w:t>
      </w:r>
      <w:r w:rsidRPr="00F00E89">
        <w:t>asutusi.</w:t>
      </w:r>
      <w:r w:rsidR="00A168AB">
        <w:br/>
      </w:r>
    </w:p>
    <w:p w14:paraId="6AA0ACDA" w14:textId="79A9A710" w:rsidR="00B771B2" w:rsidRPr="00B771B2" w:rsidRDefault="00B771B2" w:rsidP="00C275AB">
      <w:pPr>
        <w:pStyle w:val="Loendilik"/>
        <w:numPr>
          <w:ilvl w:val="0"/>
          <w:numId w:val="9"/>
        </w:numPr>
        <w:suppressAutoHyphens w:val="0"/>
        <w:rPr>
          <w:bCs/>
          <w:szCs w:val="24"/>
        </w:rPr>
      </w:pPr>
      <w:r w:rsidRPr="00B771B2">
        <w:rPr>
          <w:bCs/>
          <w:szCs w:val="24"/>
        </w:rPr>
        <w:lastRenderedPageBreak/>
        <w:t>Märjamaa Vallavalitsusel teavitada keskkonnamõju strateegilise hindamise algatamata jätmisest ja selle põhjustest:</w:t>
      </w:r>
    </w:p>
    <w:p w14:paraId="192E8DDB" w14:textId="4AFBD694" w:rsidR="00B771B2" w:rsidRDefault="00B771B2" w:rsidP="00B771B2">
      <w:pPr>
        <w:pStyle w:val="Loendilik"/>
        <w:suppressAutoHyphens w:val="0"/>
        <w:jc w:val="left"/>
        <w:rPr>
          <w:b/>
          <w:szCs w:val="24"/>
        </w:rPr>
      </w:pPr>
      <w:r>
        <w:t xml:space="preserve">8.1. </w:t>
      </w:r>
      <w:r w:rsidRPr="00F00E89">
        <w:t>14 päeva jooksul Ametlikes Teadaannetes ja Märjamaa valla veebilehel;</w:t>
      </w:r>
      <w:r>
        <w:br/>
        <w:t xml:space="preserve">8.2. </w:t>
      </w:r>
      <w:r w:rsidRPr="00F00E89">
        <w:t xml:space="preserve">30 päeva jooksul ajalehtedes Märjamaa </w:t>
      </w:r>
      <w:r>
        <w:t>Nädalaleht</w:t>
      </w:r>
      <w:r w:rsidRPr="00F00E89">
        <w:t xml:space="preserve"> ja </w:t>
      </w:r>
      <w:r>
        <w:t>Raplamaa Sõnumid;</w:t>
      </w:r>
      <w:r>
        <w:br/>
        <w:t xml:space="preserve">8.3. </w:t>
      </w:r>
      <w:r w:rsidRPr="00F00E89">
        <w:t>30 päeva jooksul planeerimisseaduse § 127 lõigetes 1 ja 2 nimetatud isikuid j</w:t>
      </w:r>
      <w:r>
        <w:t>a</w:t>
      </w:r>
    </w:p>
    <w:p w14:paraId="526BDF83" w14:textId="77777777" w:rsidR="00B771B2" w:rsidRPr="00B771B2" w:rsidRDefault="00B771B2" w:rsidP="00B771B2">
      <w:pPr>
        <w:pStyle w:val="Loendilik"/>
        <w:suppressAutoHyphens w:val="0"/>
        <w:rPr>
          <w:b/>
          <w:szCs w:val="24"/>
        </w:rPr>
      </w:pPr>
    </w:p>
    <w:p w14:paraId="658DB8DF" w14:textId="789AEDC6" w:rsidR="00151EAD" w:rsidRPr="00151EAD" w:rsidRDefault="00151EAD" w:rsidP="00C275AB">
      <w:pPr>
        <w:pStyle w:val="Loendilik"/>
        <w:numPr>
          <w:ilvl w:val="0"/>
          <w:numId w:val="9"/>
        </w:numPr>
        <w:suppressAutoHyphens w:val="0"/>
        <w:rPr>
          <w:b/>
          <w:szCs w:val="24"/>
        </w:rPr>
      </w:pPr>
      <w:r w:rsidRPr="00B04056">
        <w:t xml:space="preserve">Otsus jõustub </w:t>
      </w:r>
      <w:r w:rsidR="00C275AB">
        <w:t>teatavaks tegemisest</w:t>
      </w:r>
      <w:r>
        <w:t>.</w:t>
      </w:r>
    </w:p>
    <w:p w14:paraId="717EFED8" w14:textId="77777777" w:rsidR="00151EAD" w:rsidRPr="00E05DE6" w:rsidRDefault="00151EAD" w:rsidP="00C275AB">
      <w:pPr>
        <w:pStyle w:val="Loendilik"/>
        <w:suppressAutoHyphens w:val="0"/>
        <w:rPr>
          <w:b/>
          <w:szCs w:val="24"/>
        </w:rPr>
      </w:pPr>
    </w:p>
    <w:p w14:paraId="58974A31" w14:textId="4DCCF415" w:rsidR="00E05DE6" w:rsidRDefault="00E05DE6" w:rsidP="00C275AB">
      <w:pPr>
        <w:pStyle w:val="Loendilik"/>
        <w:numPr>
          <w:ilvl w:val="0"/>
          <w:numId w:val="9"/>
        </w:numPr>
        <w:suppressAutoHyphens w:val="0"/>
        <w:rPr>
          <w:color w:val="000000"/>
        </w:rPr>
      </w:pPr>
      <w:bookmarkStart w:id="2" w:name="_Hlk118300674"/>
      <w:r w:rsidRPr="00F00E89">
        <w:rPr>
          <w:color w:val="000000"/>
        </w:rPr>
        <w:t xml:space="preserve">Detailplaneeringu algatamine on menetlustoiming, millega ei teki huvitatud isikule õigustatud ootust, et Märjamaa </w:t>
      </w:r>
      <w:r w:rsidR="00A168AB">
        <w:rPr>
          <w:color w:val="000000"/>
        </w:rPr>
        <w:t>Vallavolikogu</w:t>
      </w:r>
      <w:r w:rsidRPr="00F00E89">
        <w:rPr>
          <w:color w:val="000000"/>
        </w:rPr>
        <w:t xml:space="preserve"> detailplaneeringu kehtestab. Menetlustoimingud on vaidlustatavad koos haldusaktiga, milleks on kehtestamise või kehtestamata jätmise </w:t>
      </w:r>
      <w:r w:rsidR="00A168AB">
        <w:rPr>
          <w:color w:val="000000"/>
        </w:rPr>
        <w:t>otsus</w:t>
      </w:r>
      <w:r w:rsidRPr="00F00E89">
        <w:rPr>
          <w:color w:val="000000"/>
        </w:rPr>
        <w:t>.</w:t>
      </w:r>
    </w:p>
    <w:bookmarkEnd w:id="2"/>
    <w:p w14:paraId="68E9D834" w14:textId="77777777" w:rsidR="00E05DE6" w:rsidRDefault="00E05DE6" w:rsidP="00E05DE6">
      <w:pPr>
        <w:pStyle w:val="Loendilik"/>
        <w:suppressAutoHyphens w:val="0"/>
        <w:ind w:left="360"/>
        <w:rPr>
          <w:color w:val="000000"/>
        </w:rPr>
      </w:pPr>
    </w:p>
    <w:p w14:paraId="2389D283" w14:textId="77777777" w:rsidR="00C22131" w:rsidRDefault="00C22131" w:rsidP="00135B14"/>
    <w:p w14:paraId="22562DFA" w14:textId="4FE44568" w:rsidR="0076306F" w:rsidRDefault="0076306F" w:rsidP="00135B14">
      <w:r>
        <w:t>(allkirjastatud digitaalselt)</w:t>
      </w:r>
    </w:p>
    <w:p w14:paraId="6AF87018" w14:textId="77777777" w:rsidR="0076306F" w:rsidRDefault="0076306F" w:rsidP="00135B14"/>
    <w:p w14:paraId="795DAC8A" w14:textId="77777777" w:rsidR="008A5B5D" w:rsidRPr="00B04056" w:rsidRDefault="00F5679B" w:rsidP="008A5B5D">
      <w:r>
        <w:t>Ottomar Linna</w:t>
      </w:r>
    </w:p>
    <w:p w14:paraId="3D2F0167" w14:textId="5592D15C" w:rsidR="00AD7C36" w:rsidRDefault="008A5B5D" w:rsidP="00C275AB">
      <w:r w:rsidRPr="00B04056">
        <w:t>volikogu esimees</w:t>
      </w:r>
    </w:p>
    <w:p w14:paraId="773CA55F" w14:textId="77777777" w:rsidR="00224DF1" w:rsidRPr="00C275AB" w:rsidRDefault="00224DF1" w:rsidP="00C275AB"/>
    <w:sectPr w:rsidR="00224DF1" w:rsidRPr="00C275AB" w:rsidSect="00B25EFE">
      <w:headerReference w:type="first" r:id="rId9"/>
      <w:pgSz w:w="11906" w:h="16838"/>
      <w:pgMar w:top="426" w:right="851" w:bottom="709" w:left="1701" w:header="68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5093E6" w14:textId="77777777" w:rsidR="006B5DF7" w:rsidRDefault="006B5DF7" w:rsidP="0072786B">
      <w:r>
        <w:separator/>
      </w:r>
    </w:p>
  </w:endnote>
  <w:endnote w:type="continuationSeparator" w:id="0">
    <w:p w14:paraId="7F7B7CA8" w14:textId="77777777" w:rsidR="006B5DF7" w:rsidRDefault="006B5DF7" w:rsidP="007278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297">
    <w:altName w:val="MS Gothic"/>
    <w:charset w:val="80"/>
    <w:family w:val="roman"/>
    <w:pitch w:val="default"/>
    <w:sig w:usb0="00000001" w:usb1="08070000" w:usb2="00000010" w:usb3="00000000" w:csb0="00020000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E2DEF3" w14:textId="77777777" w:rsidR="006B5DF7" w:rsidRDefault="006B5DF7" w:rsidP="0072786B">
      <w:r>
        <w:separator/>
      </w:r>
    </w:p>
  </w:footnote>
  <w:footnote w:type="continuationSeparator" w:id="0">
    <w:p w14:paraId="036CEAC6" w14:textId="77777777" w:rsidR="006B5DF7" w:rsidRDefault="006B5DF7" w:rsidP="007278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13BAFA" w14:textId="77777777" w:rsidR="00143413" w:rsidRPr="00E656A8" w:rsidRDefault="00143413" w:rsidP="00E656A8">
    <w:pPr>
      <w:pStyle w:val="Pis"/>
      <w:tabs>
        <w:tab w:val="clear" w:pos="9072"/>
        <w:tab w:val="right" w:pos="8788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977934"/>
    <w:multiLevelType w:val="multilevel"/>
    <w:tmpl w:val="065A2B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FF025AD"/>
    <w:multiLevelType w:val="hybridMultilevel"/>
    <w:tmpl w:val="F75ABEB4"/>
    <w:lvl w:ilvl="0" w:tplc="99E80526">
      <w:start w:val="1"/>
      <w:numFmt w:val="decimal"/>
      <w:lvlText w:val="(%1)"/>
      <w:lvlJc w:val="left"/>
      <w:pPr>
        <w:ind w:left="4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200" w:hanging="360"/>
      </w:pPr>
    </w:lvl>
    <w:lvl w:ilvl="2" w:tplc="0425001B" w:tentative="1">
      <w:start w:val="1"/>
      <w:numFmt w:val="lowerRoman"/>
      <w:lvlText w:val="%3."/>
      <w:lvlJc w:val="right"/>
      <w:pPr>
        <w:ind w:left="1920" w:hanging="180"/>
      </w:pPr>
    </w:lvl>
    <w:lvl w:ilvl="3" w:tplc="0425000F" w:tentative="1">
      <w:start w:val="1"/>
      <w:numFmt w:val="decimal"/>
      <w:lvlText w:val="%4."/>
      <w:lvlJc w:val="left"/>
      <w:pPr>
        <w:ind w:left="2640" w:hanging="360"/>
      </w:pPr>
    </w:lvl>
    <w:lvl w:ilvl="4" w:tplc="04250019" w:tentative="1">
      <w:start w:val="1"/>
      <w:numFmt w:val="lowerLetter"/>
      <w:lvlText w:val="%5."/>
      <w:lvlJc w:val="left"/>
      <w:pPr>
        <w:ind w:left="3360" w:hanging="360"/>
      </w:pPr>
    </w:lvl>
    <w:lvl w:ilvl="5" w:tplc="0425001B" w:tentative="1">
      <w:start w:val="1"/>
      <w:numFmt w:val="lowerRoman"/>
      <w:lvlText w:val="%6."/>
      <w:lvlJc w:val="right"/>
      <w:pPr>
        <w:ind w:left="4080" w:hanging="180"/>
      </w:pPr>
    </w:lvl>
    <w:lvl w:ilvl="6" w:tplc="0425000F" w:tentative="1">
      <w:start w:val="1"/>
      <w:numFmt w:val="decimal"/>
      <w:lvlText w:val="%7."/>
      <w:lvlJc w:val="left"/>
      <w:pPr>
        <w:ind w:left="4800" w:hanging="360"/>
      </w:pPr>
    </w:lvl>
    <w:lvl w:ilvl="7" w:tplc="04250019" w:tentative="1">
      <w:start w:val="1"/>
      <w:numFmt w:val="lowerLetter"/>
      <w:lvlText w:val="%8."/>
      <w:lvlJc w:val="left"/>
      <w:pPr>
        <w:ind w:left="5520" w:hanging="360"/>
      </w:pPr>
    </w:lvl>
    <w:lvl w:ilvl="8" w:tplc="042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" w15:restartNumberingAfterBreak="0">
    <w:nsid w:val="16E21BE6"/>
    <w:multiLevelType w:val="hybridMultilevel"/>
    <w:tmpl w:val="D61EB61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A33D7A"/>
    <w:multiLevelType w:val="hybridMultilevel"/>
    <w:tmpl w:val="7FB6FA80"/>
    <w:lvl w:ilvl="0" w:tplc="A1D4DB9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25000F">
      <w:start w:val="1"/>
      <w:numFmt w:val="decimal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B05236"/>
    <w:multiLevelType w:val="hybridMultilevel"/>
    <w:tmpl w:val="D3C24320"/>
    <w:lvl w:ilvl="0" w:tplc="756400BE">
      <w:start w:val="1"/>
      <w:numFmt w:val="decimal"/>
      <w:lvlText w:val="%1)"/>
      <w:lvlJc w:val="left"/>
      <w:pPr>
        <w:ind w:left="4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200" w:hanging="360"/>
      </w:pPr>
    </w:lvl>
    <w:lvl w:ilvl="2" w:tplc="0425001B" w:tentative="1">
      <w:start w:val="1"/>
      <w:numFmt w:val="lowerRoman"/>
      <w:lvlText w:val="%3."/>
      <w:lvlJc w:val="right"/>
      <w:pPr>
        <w:ind w:left="1920" w:hanging="180"/>
      </w:pPr>
    </w:lvl>
    <w:lvl w:ilvl="3" w:tplc="0425000F" w:tentative="1">
      <w:start w:val="1"/>
      <w:numFmt w:val="decimal"/>
      <w:lvlText w:val="%4."/>
      <w:lvlJc w:val="left"/>
      <w:pPr>
        <w:ind w:left="2640" w:hanging="360"/>
      </w:pPr>
    </w:lvl>
    <w:lvl w:ilvl="4" w:tplc="04250019" w:tentative="1">
      <w:start w:val="1"/>
      <w:numFmt w:val="lowerLetter"/>
      <w:lvlText w:val="%5."/>
      <w:lvlJc w:val="left"/>
      <w:pPr>
        <w:ind w:left="3360" w:hanging="360"/>
      </w:pPr>
    </w:lvl>
    <w:lvl w:ilvl="5" w:tplc="0425001B" w:tentative="1">
      <w:start w:val="1"/>
      <w:numFmt w:val="lowerRoman"/>
      <w:lvlText w:val="%6."/>
      <w:lvlJc w:val="right"/>
      <w:pPr>
        <w:ind w:left="4080" w:hanging="180"/>
      </w:pPr>
    </w:lvl>
    <w:lvl w:ilvl="6" w:tplc="0425000F" w:tentative="1">
      <w:start w:val="1"/>
      <w:numFmt w:val="decimal"/>
      <w:lvlText w:val="%7."/>
      <w:lvlJc w:val="left"/>
      <w:pPr>
        <w:ind w:left="4800" w:hanging="360"/>
      </w:pPr>
    </w:lvl>
    <w:lvl w:ilvl="7" w:tplc="04250019" w:tentative="1">
      <w:start w:val="1"/>
      <w:numFmt w:val="lowerLetter"/>
      <w:lvlText w:val="%8."/>
      <w:lvlJc w:val="left"/>
      <w:pPr>
        <w:ind w:left="5520" w:hanging="360"/>
      </w:pPr>
    </w:lvl>
    <w:lvl w:ilvl="8" w:tplc="042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5" w15:restartNumberingAfterBreak="0">
    <w:nsid w:val="27A50E3E"/>
    <w:multiLevelType w:val="hybridMultilevel"/>
    <w:tmpl w:val="CD886C2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ED42AC8E">
      <w:start w:val="2"/>
      <w:numFmt w:val="decimal"/>
      <w:lvlText w:val="%2.1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EB02AF"/>
    <w:multiLevelType w:val="hybridMultilevel"/>
    <w:tmpl w:val="C5E20B4E"/>
    <w:lvl w:ilvl="0" w:tplc="F940AC8C">
      <w:start w:val="1"/>
      <w:numFmt w:val="decimal"/>
      <w:lvlText w:val="%1."/>
      <w:lvlJc w:val="left"/>
      <w:pPr>
        <w:ind w:left="501" w:hanging="360"/>
      </w:pPr>
      <w:rPr>
        <w:rFonts w:hint="default"/>
        <w:b/>
        <w:bCs/>
        <w:i w:val="0"/>
        <w:iCs/>
      </w:rPr>
    </w:lvl>
    <w:lvl w:ilvl="1" w:tplc="04250019" w:tentative="1">
      <w:start w:val="1"/>
      <w:numFmt w:val="lowerLetter"/>
      <w:lvlText w:val="%2."/>
      <w:lvlJc w:val="left"/>
      <w:pPr>
        <w:ind w:left="1221" w:hanging="360"/>
      </w:pPr>
    </w:lvl>
    <w:lvl w:ilvl="2" w:tplc="0425001B" w:tentative="1">
      <w:start w:val="1"/>
      <w:numFmt w:val="lowerRoman"/>
      <w:lvlText w:val="%3."/>
      <w:lvlJc w:val="right"/>
      <w:pPr>
        <w:ind w:left="1941" w:hanging="180"/>
      </w:pPr>
    </w:lvl>
    <w:lvl w:ilvl="3" w:tplc="0425000F" w:tentative="1">
      <w:start w:val="1"/>
      <w:numFmt w:val="decimal"/>
      <w:lvlText w:val="%4."/>
      <w:lvlJc w:val="left"/>
      <w:pPr>
        <w:ind w:left="2661" w:hanging="360"/>
      </w:pPr>
    </w:lvl>
    <w:lvl w:ilvl="4" w:tplc="04250019" w:tentative="1">
      <w:start w:val="1"/>
      <w:numFmt w:val="lowerLetter"/>
      <w:lvlText w:val="%5."/>
      <w:lvlJc w:val="left"/>
      <w:pPr>
        <w:ind w:left="3381" w:hanging="360"/>
      </w:pPr>
    </w:lvl>
    <w:lvl w:ilvl="5" w:tplc="0425001B" w:tentative="1">
      <w:start w:val="1"/>
      <w:numFmt w:val="lowerRoman"/>
      <w:lvlText w:val="%6."/>
      <w:lvlJc w:val="right"/>
      <w:pPr>
        <w:ind w:left="4101" w:hanging="180"/>
      </w:pPr>
    </w:lvl>
    <w:lvl w:ilvl="6" w:tplc="0425000F" w:tentative="1">
      <w:start w:val="1"/>
      <w:numFmt w:val="decimal"/>
      <w:lvlText w:val="%7."/>
      <w:lvlJc w:val="left"/>
      <w:pPr>
        <w:ind w:left="4821" w:hanging="360"/>
      </w:pPr>
    </w:lvl>
    <w:lvl w:ilvl="7" w:tplc="04250019" w:tentative="1">
      <w:start w:val="1"/>
      <w:numFmt w:val="lowerLetter"/>
      <w:lvlText w:val="%8."/>
      <w:lvlJc w:val="left"/>
      <w:pPr>
        <w:ind w:left="5541" w:hanging="360"/>
      </w:pPr>
    </w:lvl>
    <w:lvl w:ilvl="8" w:tplc="042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7" w15:restartNumberingAfterBreak="0">
    <w:nsid w:val="375C0CA4"/>
    <w:multiLevelType w:val="multilevel"/>
    <w:tmpl w:val="042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393D0ED1"/>
    <w:multiLevelType w:val="multilevel"/>
    <w:tmpl w:val="24E85DF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4210280C"/>
    <w:multiLevelType w:val="hybridMultilevel"/>
    <w:tmpl w:val="72C2EFC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477503"/>
    <w:multiLevelType w:val="hybridMultilevel"/>
    <w:tmpl w:val="CF28BAE4"/>
    <w:lvl w:ilvl="0" w:tplc="DB4EF0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8A0BBA"/>
    <w:multiLevelType w:val="hybridMultilevel"/>
    <w:tmpl w:val="E23A615C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AF25B46"/>
    <w:multiLevelType w:val="multilevel"/>
    <w:tmpl w:val="A3AA5A3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73F41E5F"/>
    <w:multiLevelType w:val="hybridMultilevel"/>
    <w:tmpl w:val="90CC8ECE"/>
    <w:lvl w:ilvl="0" w:tplc="0425000F">
      <w:start w:val="1"/>
      <w:numFmt w:val="decimal"/>
      <w:lvlText w:val="%1."/>
      <w:lvlJc w:val="left"/>
      <w:pPr>
        <w:ind w:left="1080" w:hanging="360"/>
      </w:p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765F73DF"/>
    <w:multiLevelType w:val="multilevel"/>
    <w:tmpl w:val="11E6E97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76C709B2"/>
    <w:multiLevelType w:val="hybridMultilevel"/>
    <w:tmpl w:val="E0E0AFFC"/>
    <w:lvl w:ilvl="0" w:tplc="3708BB16">
      <w:start w:val="1"/>
      <w:numFmt w:val="decimal"/>
      <w:lvlText w:val="(%1)"/>
      <w:lvlJc w:val="left"/>
      <w:pPr>
        <w:ind w:left="4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200" w:hanging="360"/>
      </w:pPr>
    </w:lvl>
    <w:lvl w:ilvl="2" w:tplc="0425001B" w:tentative="1">
      <w:start w:val="1"/>
      <w:numFmt w:val="lowerRoman"/>
      <w:lvlText w:val="%3."/>
      <w:lvlJc w:val="right"/>
      <w:pPr>
        <w:ind w:left="1920" w:hanging="180"/>
      </w:pPr>
    </w:lvl>
    <w:lvl w:ilvl="3" w:tplc="0425000F" w:tentative="1">
      <w:start w:val="1"/>
      <w:numFmt w:val="decimal"/>
      <w:lvlText w:val="%4."/>
      <w:lvlJc w:val="left"/>
      <w:pPr>
        <w:ind w:left="2640" w:hanging="360"/>
      </w:pPr>
    </w:lvl>
    <w:lvl w:ilvl="4" w:tplc="04250019" w:tentative="1">
      <w:start w:val="1"/>
      <w:numFmt w:val="lowerLetter"/>
      <w:lvlText w:val="%5."/>
      <w:lvlJc w:val="left"/>
      <w:pPr>
        <w:ind w:left="3360" w:hanging="360"/>
      </w:pPr>
    </w:lvl>
    <w:lvl w:ilvl="5" w:tplc="0425001B" w:tentative="1">
      <w:start w:val="1"/>
      <w:numFmt w:val="lowerRoman"/>
      <w:lvlText w:val="%6."/>
      <w:lvlJc w:val="right"/>
      <w:pPr>
        <w:ind w:left="4080" w:hanging="180"/>
      </w:pPr>
    </w:lvl>
    <w:lvl w:ilvl="6" w:tplc="0425000F" w:tentative="1">
      <w:start w:val="1"/>
      <w:numFmt w:val="decimal"/>
      <w:lvlText w:val="%7."/>
      <w:lvlJc w:val="left"/>
      <w:pPr>
        <w:ind w:left="4800" w:hanging="360"/>
      </w:pPr>
    </w:lvl>
    <w:lvl w:ilvl="7" w:tplc="04250019" w:tentative="1">
      <w:start w:val="1"/>
      <w:numFmt w:val="lowerLetter"/>
      <w:lvlText w:val="%8."/>
      <w:lvlJc w:val="left"/>
      <w:pPr>
        <w:ind w:left="5520" w:hanging="360"/>
      </w:pPr>
    </w:lvl>
    <w:lvl w:ilvl="8" w:tplc="042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6" w15:restartNumberingAfterBreak="0">
    <w:nsid w:val="7C325570"/>
    <w:multiLevelType w:val="hybridMultilevel"/>
    <w:tmpl w:val="8BB640EA"/>
    <w:lvl w:ilvl="0" w:tplc="A6D84E84">
      <w:start w:val="9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82780670">
    <w:abstractNumId w:val="6"/>
  </w:num>
  <w:num w:numId="2" w16cid:durableId="484317490">
    <w:abstractNumId w:val="11"/>
  </w:num>
  <w:num w:numId="3" w16cid:durableId="465322407">
    <w:abstractNumId w:val="2"/>
  </w:num>
  <w:num w:numId="4" w16cid:durableId="1699237915">
    <w:abstractNumId w:val="4"/>
  </w:num>
  <w:num w:numId="5" w16cid:durableId="1049959523">
    <w:abstractNumId w:val="10"/>
  </w:num>
  <w:num w:numId="6" w16cid:durableId="1454403766">
    <w:abstractNumId w:val="16"/>
  </w:num>
  <w:num w:numId="7" w16cid:durableId="1624386347">
    <w:abstractNumId w:val="0"/>
  </w:num>
  <w:num w:numId="8" w16cid:durableId="1140031262">
    <w:abstractNumId w:val="13"/>
  </w:num>
  <w:num w:numId="9" w16cid:durableId="1704332072">
    <w:abstractNumId w:val="3"/>
  </w:num>
  <w:num w:numId="10" w16cid:durableId="20594257">
    <w:abstractNumId w:val="5"/>
  </w:num>
  <w:num w:numId="11" w16cid:durableId="221673859">
    <w:abstractNumId w:val="14"/>
  </w:num>
  <w:num w:numId="12" w16cid:durableId="2106226121">
    <w:abstractNumId w:val="12"/>
  </w:num>
  <w:num w:numId="13" w16cid:durableId="621691692">
    <w:abstractNumId w:val="8"/>
  </w:num>
  <w:num w:numId="14" w16cid:durableId="1270745936">
    <w:abstractNumId w:val="15"/>
  </w:num>
  <w:num w:numId="15" w16cid:durableId="1862815249">
    <w:abstractNumId w:val="7"/>
  </w:num>
  <w:num w:numId="16" w16cid:durableId="300502506">
    <w:abstractNumId w:val="9"/>
  </w:num>
  <w:num w:numId="17" w16cid:durableId="16037999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2684"/>
    <w:rsid w:val="00016750"/>
    <w:rsid w:val="00035849"/>
    <w:rsid w:val="00050C25"/>
    <w:rsid w:val="0006193E"/>
    <w:rsid w:val="00070783"/>
    <w:rsid w:val="00070861"/>
    <w:rsid w:val="00072671"/>
    <w:rsid w:val="00097436"/>
    <w:rsid w:val="000E689D"/>
    <w:rsid w:val="000F203B"/>
    <w:rsid w:val="000F69B0"/>
    <w:rsid w:val="001020F5"/>
    <w:rsid w:val="0010503D"/>
    <w:rsid w:val="001103D9"/>
    <w:rsid w:val="00110862"/>
    <w:rsid w:val="00126F8A"/>
    <w:rsid w:val="00135B14"/>
    <w:rsid w:val="00143413"/>
    <w:rsid w:val="00144699"/>
    <w:rsid w:val="00151EAD"/>
    <w:rsid w:val="001532DF"/>
    <w:rsid w:val="001721A2"/>
    <w:rsid w:val="00177962"/>
    <w:rsid w:val="00190EDC"/>
    <w:rsid w:val="00196229"/>
    <w:rsid w:val="001B5652"/>
    <w:rsid w:val="001B6387"/>
    <w:rsid w:val="001B672F"/>
    <w:rsid w:val="001C6317"/>
    <w:rsid w:val="001C662D"/>
    <w:rsid w:val="001D556C"/>
    <w:rsid w:val="001F5892"/>
    <w:rsid w:val="00200E7D"/>
    <w:rsid w:val="00211C0F"/>
    <w:rsid w:val="00220783"/>
    <w:rsid w:val="00224DF1"/>
    <w:rsid w:val="00226407"/>
    <w:rsid w:val="00231FB3"/>
    <w:rsid w:val="0025509F"/>
    <w:rsid w:val="0026019A"/>
    <w:rsid w:val="00265392"/>
    <w:rsid w:val="002705DA"/>
    <w:rsid w:val="00273F69"/>
    <w:rsid w:val="0029327A"/>
    <w:rsid w:val="002A15B1"/>
    <w:rsid w:val="002A41B3"/>
    <w:rsid w:val="002E23D9"/>
    <w:rsid w:val="00321585"/>
    <w:rsid w:val="00323C01"/>
    <w:rsid w:val="00327EE2"/>
    <w:rsid w:val="0033335F"/>
    <w:rsid w:val="003371C6"/>
    <w:rsid w:val="00341F8E"/>
    <w:rsid w:val="00347FF9"/>
    <w:rsid w:val="003503C0"/>
    <w:rsid w:val="00364C9A"/>
    <w:rsid w:val="00374E1B"/>
    <w:rsid w:val="00382898"/>
    <w:rsid w:val="0038605A"/>
    <w:rsid w:val="003A4829"/>
    <w:rsid w:val="003C2B9F"/>
    <w:rsid w:val="003C5DBB"/>
    <w:rsid w:val="003E5877"/>
    <w:rsid w:val="00400A02"/>
    <w:rsid w:val="00403494"/>
    <w:rsid w:val="004046EB"/>
    <w:rsid w:val="00405CAA"/>
    <w:rsid w:val="00415B92"/>
    <w:rsid w:val="0044069F"/>
    <w:rsid w:val="004572C8"/>
    <w:rsid w:val="00470572"/>
    <w:rsid w:val="00472DB9"/>
    <w:rsid w:val="004A57F4"/>
    <w:rsid w:val="004C3410"/>
    <w:rsid w:val="004C4CDB"/>
    <w:rsid w:val="004F4170"/>
    <w:rsid w:val="004F52C4"/>
    <w:rsid w:val="00503D03"/>
    <w:rsid w:val="005130D2"/>
    <w:rsid w:val="005174EB"/>
    <w:rsid w:val="00540263"/>
    <w:rsid w:val="00553644"/>
    <w:rsid w:val="00563F06"/>
    <w:rsid w:val="005654E0"/>
    <w:rsid w:val="005A347B"/>
    <w:rsid w:val="005A5F48"/>
    <w:rsid w:val="005B3C78"/>
    <w:rsid w:val="005B48FC"/>
    <w:rsid w:val="005C786B"/>
    <w:rsid w:val="00602116"/>
    <w:rsid w:val="0061141C"/>
    <w:rsid w:val="006140D0"/>
    <w:rsid w:val="006307F7"/>
    <w:rsid w:val="006325CE"/>
    <w:rsid w:val="00642047"/>
    <w:rsid w:val="006559D9"/>
    <w:rsid w:val="006616B9"/>
    <w:rsid w:val="00665BD8"/>
    <w:rsid w:val="0066794B"/>
    <w:rsid w:val="0068186B"/>
    <w:rsid w:val="00691B51"/>
    <w:rsid w:val="006A010A"/>
    <w:rsid w:val="006A0134"/>
    <w:rsid w:val="006B5DF7"/>
    <w:rsid w:val="006D55A6"/>
    <w:rsid w:val="006D6E1F"/>
    <w:rsid w:val="006E3CBB"/>
    <w:rsid w:val="006F172C"/>
    <w:rsid w:val="00702A8E"/>
    <w:rsid w:val="00712664"/>
    <w:rsid w:val="00714152"/>
    <w:rsid w:val="00716DA2"/>
    <w:rsid w:val="00721CDF"/>
    <w:rsid w:val="0072786B"/>
    <w:rsid w:val="00733206"/>
    <w:rsid w:val="00756470"/>
    <w:rsid w:val="0076306F"/>
    <w:rsid w:val="007C055A"/>
    <w:rsid w:val="007C1901"/>
    <w:rsid w:val="007D6B56"/>
    <w:rsid w:val="00850FC9"/>
    <w:rsid w:val="00855909"/>
    <w:rsid w:val="00875A3B"/>
    <w:rsid w:val="00891AF9"/>
    <w:rsid w:val="008A5B5D"/>
    <w:rsid w:val="008B2DB6"/>
    <w:rsid w:val="008C3FEE"/>
    <w:rsid w:val="008D0291"/>
    <w:rsid w:val="008E1CD7"/>
    <w:rsid w:val="009068AF"/>
    <w:rsid w:val="00911392"/>
    <w:rsid w:val="00925E48"/>
    <w:rsid w:val="009312D8"/>
    <w:rsid w:val="00933AC5"/>
    <w:rsid w:val="00952D2F"/>
    <w:rsid w:val="009575B2"/>
    <w:rsid w:val="009635AB"/>
    <w:rsid w:val="00980873"/>
    <w:rsid w:val="00995F9D"/>
    <w:rsid w:val="009A0F51"/>
    <w:rsid w:val="009C4647"/>
    <w:rsid w:val="009D6B11"/>
    <w:rsid w:val="009E09F4"/>
    <w:rsid w:val="009E4DD7"/>
    <w:rsid w:val="009F1E20"/>
    <w:rsid w:val="00A033A3"/>
    <w:rsid w:val="00A130D4"/>
    <w:rsid w:val="00A168AB"/>
    <w:rsid w:val="00A50BDD"/>
    <w:rsid w:val="00A56FF6"/>
    <w:rsid w:val="00A718EE"/>
    <w:rsid w:val="00A96A37"/>
    <w:rsid w:val="00AA0770"/>
    <w:rsid w:val="00AB0348"/>
    <w:rsid w:val="00AB26AA"/>
    <w:rsid w:val="00AB48B7"/>
    <w:rsid w:val="00AD6CB1"/>
    <w:rsid w:val="00AD7C36"/>
    <w:rsid w:val="00AE2D8C"/>
    <w:rsid w:val="00AF5960"/>
    <w:rsid w:val="00B1115C"/>
    <w:rsid w:val="00B11ABB"/>
    <w:rsid w:val="00B22D39"/>
    <w:rsid w:val="00B235D0"/>
    <w:rsid w:val="00B25EFE"/>
    <w:rsid w:val="00B37856"/>
    <w:rsid w:val="00B607B0"/>
    <w:rsid w:val="00B67E65"/>
    <w:rsid w:val="00B771B2"/>
    <w:rsid w:val="00B8244B"/>
    <w:rsid w:val="00BA04F7"/>
    <w:rsid w:val="00C1495C"/>
    <w:rsid w:val="00C16CB6"/>
    <w:rsid w:val="00C20913"/>
    <w:rsid w:val="00C21CB2"/>
    <w:rsid w:val="00C22131"/>
    <w:rsid w:val="00C275AB"/>
    <w:rsid w:val="00C2787B"/>
    <w:rsid w:val="00C4440E"/>
    <w:rsid w:val="00C47AE8"/>
    <w:rsid w:val="00C56193"/>
    <w:rsid w:val="00C73112"/>
    <w:rsid w:val="00C8113C"/>
    <w:rsid w:val="00C84850"/>
    <w:rsid w:val="00CB1659"/>
    <w:rsid w:val="00CC1319"/>
    <w:rsid w:val="00CF6E4F"/>
    <w:rsid w:val="00D17953"/>
    <w:rsid w:val="00D22684"/>
    <w:rsid w:val="00D2644B"/>
    <w:rsid w:val="00D374BE"/>
    <w:rsid w:val="00D40677"/>
    <w:rsid w:val="00D47866"/>
    <w:rsid w:val="00D661E6"/>
    <w:rsid w:val="00D800E2"/>
    <w:rsid w:val="00D87309"/>
    <w:rsid w:val="00D9477B"/>
    <w:rsid w:val="00DA46A5"/>
    <w:rsid w:val="00DB7F33"/>
    <w:rsid w:val="00DC6A47"/>
    <w:rsid w:val="00DE2E8C"/>
    <w:rsid w:val="00DF2991"/>
    <w:rsid w:val="00DF69BE"/>
    <w:rsid w:val="00DF7E44"/>
    <w:rsid w:val="00E05DE6"/>
    <w:rsid w:val="00E107D4"/>
    <w:rsid w:val="00E33029"/>
    <w:rsid w:val="00E52A97"/>
    <w:rsid w:val="00E54B95"/>
    <w:rsid w:val="00E55C74"/>
    <w:rsid w:val="00E67133"/>
    <w:rsid w:val="00E70126"/>
    <w:rsid w:val="00E875BF"/>
    <w:rsid w:val="00EA29AB"/>
    <w:rsid w:val="00EB6A27"/>
    <w:rsid w:val="00EB74FB"/>
    <w:rsid w:val="00EE0CF2"/>
    <w:rsid w:val="00F10233"/>
    <w:rsid w:val="00F17EE3"/>
    <w:rsid w:val="00F5679B"/>
    <w:rsid w:val="00F81BC2"/>
    <w:rsid w:val="00F82E74"/>
    <w:rsid w:val="00F8406A"/>
    <w:rsid w:val="00F9459F"/>
    <w:rsid w:val="00FF4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547404"/>
  <w15:chartTrackingRefBased/>
  <w15:docId w15:val="{4793A70D-8BCB-4D98-BA2B-4D6D07266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72786B"/>
    <w:pPr>
      <w:suppressAutoHyphens/>
      <w:spacing w:after="0" w:line="240" w:lineRule="auto"/>
      <w:jc w:val="both"/>
    </w:pPr>
    <w:rPr>
      <w:rFonts w:ascii="Times New Roman" w:eastAsia="SimSun" w:hAnsi="Times New Roman" w:cs="font297"/>
      <w:sz w:val="24"/>
      <w:lang w:eastAsia="ar-SA"/>
    </w:rPr>
  </w:style>
  <w:style w:type="paragraph" w:styleId="Pealkiri3">
    <w:name w:val="heading 3"/>
    <w:basedOn w:val="Normaallaad"/>
    <w:link w:val="Pealkiri3Mrk"/>
    <w:uiPriority w:val="9"/>
    <w:qFormat/>
    <w:rsid w:val="00224DF1"/>
    <w:pPr>
      <w:suppressAutoHyphens w:val="0"/>
      <w:spacing w:before="100" w:beforeAutospacing="1" w:after="100" w:afterAutospacing="1"/>
      <w:jc w:val="left"/>
      <w:outlineLvl w:val="2"/>
    </w:pPr>
    <w:rPr>
      <w:rFonts w:eastAsia="Times New Roman" w:cs="Times New Roman"/>
      <w:b/>
      <w:bCs/>
      <w:sz w:val="27"/>
      <w:szCs w:val="27"/>
      <w:lang w:eastAsia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72786B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72786B"/>
    <w:rPr>
      <w:rFonts w:ascii="Times New Roman" w:eastAsia="SimSun" w:hAnsi="Times New Roman" w:cs="font297"/>
      <w:sz w:val="24"/>
      <w:lang w:eastAsia="ar-SA"/>
    </w:rPr>
  </w:style>
  <w:style w:type="table" w:styleId="Kontuurtabel">
    <w:name w:val="Table Grid"/>
    <w:basedOn w:val="Normaaltabel"/>
    <w:uiPriority w:val="59"/>
    <w:rsid w:val="007278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alus">
    <w:name w:val="footer"/>
    <w:basedOn w:val="Normaallaad"/>
    <w:link w:val="JalusMrk"/>
    <w:uiPriority w:val="99"/>
    <w:unhideWhenUsed/>
    <w:rsid w:val="0072786B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72786B"/>
    <w:rPr>
      <w:rFonts w:ascii="Times New Roman" w:eastAsia="SimSun" w:hAnsi="Times New Roman" w:cs="font297"/>
      <w:sz w:val="24"/>
      <w:lang w:eastAsia="ar-SA"/>
    </w:rPr>
  </w:style>
  <w:style w:type="paragraph" w:styleId="Loendilik">
    <w:name w:val="List Paragraph"/>
    <w:basedOn w:val="Normaallaad"/>
    <w:uiPriority w:val="34"/>
    <w:qFormat/>
    <w:rsid w:val="00540263"/>
    <w:pPr>
      <w:ind w:left="720"/>
      <w:contextualSpacing/>
    </w:p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E33029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E33029"/>
    <w:rPr>
      <w:rFonts w:ascii="Segoe UI" w:eastAsia="SimSun" w:hAnsi="Segoe UI" w:cs="Segoe UI"/>
      <w:sz w:val="18"/>
      <w:szCs w:val="18"/>
      <w:lang w:eastAsia="ar-SA"/>
    </w:rPr>
  </w:style>
  <w:style w:type="character" w:styleId="Hperlink">
    <w:name w:val="Hyperlink"/>
    <w:basedOn w:val="Liguvaikefont"/>
    <w:uiPriority w:val="99"/>
    <w:unhideWhenUsed/>
    <w:rsid w:val="00144699"/>
    <w:rPr>
      <w:color w:val="0563C1" w:themeColor="hyperlink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D2644B"/>
    <w:rPr>
      <w:color w:val="605E5C"/>
      <w:shd w:val="clear" w:color="auto" w:fill="E1DFDD"/>
    </w:rPr>
  </w:style>
  <w:style w:type="paragraph" w:styleId="Vahedeta">
    <w:name w:val="No Spacing"/>
    <w:uiPriority w:val="1"/>
    <w:qFormat/>
    <w:rsid w:val="00E05D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t-EE"/>
    </w:rPr>
  </w:style>
  <w:style w:type="character" w:customStyle="1" w:styleId="Pealkiri3Mrk">
    <w:name w:val="Pealkiri 3 Märk"/>
    <w:basedOn w:val="Liguvaikefont"/>
    <w:link w:val="Pealkiri3"/>
    <w:uiPriority w:val="9"/>
    <w:rsid w:val="00224DF1"/>
    <w:rPr>
      <w:rFonts w:ascii="Times New Roman" w:eastAsia="Times New Roman" w:hAnsi="Times New Roman" w:cs="Times New Roman"/>
      <w:b/>
      <w:bCs/>
      <w:sz w:val="27"/>
      <w:szCs w:val="27"/>
      <w:lang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106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0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1D62A1-CEF9-4B40-BE33-992D1C78FA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3</Pages>
  <Words>1060</Words>
  <Characters>6150</Characters>
  <Application>Microsoft Office Word</Application>
  <DocSecurity>0</DocSecurity>
  <Lines>51</Lines>
  <Paragraphs>14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Ott Valdma</dc:creator>
  <cp:keywords/>
  <dc:description/>
  <cp:lastModifiedBy>Janika Liländer</cp:lastModifiedBy>
  <cp:revision>16</cp:revision>
  <cp:lastPrinted>2020-11-11T14:54:00Z</cp:lastPrinted>
  <dcterms:created xsi:type="dcterms:W3CDTF">2023-08-16T06:45:00Z</dcterms:created>
  <dcterms:modified xsi:type="dcterms:W3CDTF">2023-08-16T10:57:00Z</dcterms:modified>
</cp:coreProperties>
</file>